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734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校园河道安全防范升级项目采购清单</w:t>
      </w:r>
    </w:p>
    <w:p w14:paraId="2C54399C">
      <w:pPr>
        <w:pStyle w:val="2"/>
        <w:rPr>
          <w:rFonts w:hint="eastAsia"/>
          <w:lang w:val="en-US" w:eastAsia="zh-CN"/>
        </w:rPr>
      </w:pPr>
    </w:p>
    <w:tbl>
      <w:tblPr>
        <w:tblStyle w:val="7"/>
        <w:tblW w:w="8851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"/>
        <w:gridCol w:w="1399"/>
        <w:gridCol w:w="5474"/>
        <w:gridCol w:w="376"/>
        <w:gridCol w:w="404"/>
        <w:gridCol w:w="822"/>
      </w:tblGrid>
      <w:tr w14:paraId="3C466E3F">
        <w:trPr>
          <w:trHeight w:val="400" w:hRule="atLeast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62A27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  <w:t>序号</w:t>
            </w:r>
          </w:p>
        </w:tc>
        <w:tc>
          <w:tcPr>
            <w:tcW w:w="1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48568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  <w:t>设备名称</w:t>
            </w:r>
          </w:p>
        </w:tc>
        <w:tc>
          <w:tcPr>
            <w:tcW w:w="5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A62D2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  <w:t>技术要求</w:t>
            </w:r>
          </w:p>
        </w:tc>
        <w:tc>
          <w:tcPr>
            <w:tcW w:w="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C2125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  <w:t>单位</w:t>
            </w:r>
          </w:p>
        </w:tc>
        <w:tc>
          <w:tcPr>
            <w:tcW w:w="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00B89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  <w:t>数量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DCA7C"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6"/>
                <w:szCs w:val="16"/>
                <w:lang w:val="en-US" w:eastAsia="zh-CN"/>
              </w:rPr>
              <w:t>品牌</w:t>
            </w:r>
          </w:p>
        </w:tc>
      </w:tr>
      <w:tr w14:paraId="2B23D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45DCD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687F7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边界预警摄像机</w:t>
            </w:r>
          </w:p>
        </w:tc>
        <w:tc>
          <w:tcPr>
            <w:tcW w:w="5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8056C"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支持越界侦测，区域入侵侦测，进入区域侦测和离开区域侦测，支持联动声音报警</w:t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2、★基于视觉大模型，通过深度建模真实场景的时空特征，实现多维语义精准分类与细粒度目标识别，显著提升周界场景的检出率及检准率。</w:t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3、全彩级高灵敏度传感器，内置F1.0大光圈全彩镜头，满足低照度下的监控需求，为智能应用提供更清晰的视频流输入，全面提升智能业务处理的准确度</w:t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4、★Smart事件（大模型）：越界侦测，区域入侵侦测，进入/离开区域侦测为大模型算法，支持联动声光预警。非大模型算法支持徘徊侦测，人员聚集侦测，快速运动侦测，停车侦测，物品遗留/拿取侦测</w:t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5、鳞镜补光：采用隐藏式灯珠设计，通过鳞甲密布排列形成的镜面反射出光，见光不见灯；增加发光面积，降低聚光效果，补光柔和均匀；白光补光，距离可达60米</w:t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6、★采用鳞镜式补光灯，具有4颗白光补光灯，灯杯为半弧形网格鳞片状，其中2颗近光灯、2颗远光灯（提供公安部检验报告并加盖原厂公章证明）</w:t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7、Smart录像：支持断网续传功能保证录像不丢失，配合Smart NVR/SD卡实现事件录像的智能后检索、分析和浓缩播放，Smart编码：支持低码率、ROI感兴趣区域增强编码、SVC自适应编码技术，支持Smart265编码</w:t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8、系统功能：支持开放型网络视频接口、ISAPI、GB/T28181和OTAP；支持三码流技术，支持同时20路取流；支持萤石平台接入</w:t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9、图像相关：支持400万像素@30 fps实时帧率，图像更流畅；支持透雾，电子防抖，并具有多种白平衡模式，适合各种场景需求</w:t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10、安全服务：支持三级用户权限管理，支持授权的用户和密码，支持IP地址过滤；支持GB35114安全加密（/JM型号支持）</w:t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11、接口功能：内置MicroSD/MicroSDHC/MicroSDXC插槽，最大支持512 GB；支持10 M/100 M自适应网口；支持报警1进1出；支持音频1进1出</w:t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12、音频：内置一个麦克风和扬声器</w:t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13、电源供应：DC：12 V ± 20%； PoE：802.3at，Type 2 Class 4</w:t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14、防护等级：IP67</w:t>
            </w:r>
          </w:p>
          <w:p w14:paraId="6F74ABA3">
            <w:pPr>
              <w:widowControl/>
              <w:numPr>
                <w:ilvl w:val="0"/>
                <w:numId w:val="0"/>
              </w:num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  <w:lang w:val="en-US" w:eastAsia="zh-CN"/>
              </w:rPr>
              <w:t>15、报警事件实现平台弹窗报警， 在监控室大屏展示弹窗信息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D021A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台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A0B9A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27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6C126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  <w:lang w:val="en-US" w:eastAsia="zh-CN"/>
              </w:rPr>
              <w:t>海康威视、大华</w:t>
            </w:r>
          </w:p>
        </w:tc>
      </w:tr>
      <w:tr w14:paraId="4B017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78530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5FA5A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支架</w:t>
            </w:r>
          </w:p>
        </w:tc>
        <w:tc>
          <w:tcPr>
            <w:tcW w:w="5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46D86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壁装支架/白/铝合金/尺寸70×97.1×173.4mm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3A680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个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A6FC6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27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670AD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  <w:lang w:val="en-US" w:eastAsia="zh-CN"/>
              </w:rPr>
              <w:t>海康威视、大华</w:t>
            </w:r>
          </w:p>
        </w:tc>
      </w:tr>
      <w:tr w14:paraId="385CA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AA086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3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DB89E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千兆汇聚交换机</w:t>
            </w:r>
          </w:p>
        </w:tc>
        <w:tc>
          <w:tcPr>
            <w:tcW w:w="5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1D271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交换容量：432Gbps/4.32Tbps</w:t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包转发率：166Mpps</w:t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端口：48个100/1000Base-X SFP光口，2个复用的10/100/1000Base-T以太网端口，4个千兆SFP口工作温度：工作环境温度：0℃～50℃</w:t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工作湿度：5%～95%（非凝结）</w:t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供电方式：AC：100V～240V AC，50/60Hz</w:t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DC： -36V～-72V DC</w:t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安装方式：机架式（1U高，19英寸宽）</w:t>
            </w:r>
          </w:p>
          <w:p w14:paraId="4F7E2339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链路聚合：支持GE端口聚合</w:t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支持静态/动态聚合</w:t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  <w:lang w:eastAsia="zh-CN"/>
              </w:rPr>
              <w:t>；</w:t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支持跨设备聚合</w:t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端口镜像：支持端口镜像，支持远程镜像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0F2AF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台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A838B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134B9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  <w:lang w:val="en-US" w:eastAsia="zh-CN"/>
              </w:rPr>
              <w:t>海康威视、大华</w:t>
            </w:r>
          </w:p>
        </w:tc>
      </w:tr>
      <w:tr w14:paraId="71C78E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A88AB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4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23FB4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监控立杆</w:t>
            </w:r>
          </w:p>
        </w:tc>
        <w:tc>
          <w:tcPr>
            <w:tcW w:w="5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C3389">
            <w:pPr>
              <w:widowControl/>
              <w:jc w:val="left"/>
              <w:rPr>
                <w:rFonts w:hint="default" w:ascii="微软雅黑" w:hAnsi="微软雅黑" w:eastAsia="微软雅黑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  <w:lang w:val="en-US" w:eastAsia="zh-CN"/>
              </w:rPr>
              <w:t>3.5米，立杆，横臂，材质为冷镀锌钢管（白色烤漆，厚度30mm）；地笼及混凝土基础：对角220mm,高40mm；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330CA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根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94893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24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80597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</w:pPr>
          </w:p>
        </w:tc>
      </w:tr>
      <w:tr w14:paraId="631F95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0ACBF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57704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光纤收发器</w:t>
            </w:r>
          </w:p>
        </w:tc>
        <w:tc>
          <w:tcPr>
            <w:tcW w:w="5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43C1B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1个10/100/1000Mbps自适应RJ45电口，1个1000Mbps SC光口，最大传输距离5kM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981A5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对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F7058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27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D8146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</w:pPr>
          </w:p>
        </w:tc>
      </w:tr>
      <w:tr w14:paraId="2AC616AF">
        <w:trPr>
          <w:trHeight w:val="403" w:hRule="atLeast"/>
        </w:trPr>
        <w:tc>
          <w:tcPr>
            <w:tcW w:w="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0B5F0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6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B50BB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光纤终端盒</w:t>
            </w:r>
          </w:p>
        </w:tc>
        <w:tc>
          <w:tcPr>
            <w:tcW w:w="5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0D105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12芯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A4485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个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CA5D0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27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11D2E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</w:pPr>
          </w:p>
        </w:tc>
      </w:tr>
      <w:tr w14:paraId="323693F0">
        <w:trPr>
          <w:trHeight w:val="403" w:hRule="atLeast"/>
        </w:trPr>
        <w:tc>
          <w:tcPr>
            <w:tcW w:w="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48EDE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7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1FA5E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壁挂网络箱</w:t>
            </w:r>
          </w:p>
        </w:tc>
        <w:tc>
          <w:tcPr>
            <w:tcW w:w="5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D2F64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不锈钢，300mm*400mm*180mm (内</w:t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  <w:lang w:val="en-US" w:eastAsia="zh-CN"/>
              </w:rPr>
              <w:t>含</w:t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插排，空开)</w:t>
            </w:r>
            <w:bookmarkStart w:id="0" w:name="_GoBack"/>
            <w:bookmarkEnd w:id="0"/>
          </w:p>
        </w:tc>
        <w:tc>
          <w:tcPr>
            <w:tcW w:w="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579EB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个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A4A75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25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8A5E8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</w:pPr>
          </w:p>
        </w:tc>
      </w:tr>
      <w:tr w14:paraId="2077BC0C">
        <w:trPr>
          <w:trHeight w:val="403" w:hRule="atLeast"/>
        </w:trPr>
        <w:tc>
          <w:tcPr>
            <w:tcW w:w="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25C1D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8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070EA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施工辅材</w:t>
            </w:r>
          </w:p>
        </w:tc>
        <w:tc>
          <w:tcPr>
            <w:tcW w:w="5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52378">
            <w:pPr>
              <w:widowControl/>
              <w:jc w:val="left"/>
              <w:rPr>
                <w:rFonts w:hint="default" w:ascii="微软雅黑" w:hAnsi="微软雅黑" w:eastAsia="微软雅黑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光缆、HDPE管、网线、电源线、PVC管、扎带、线卡、插排、水晶头、固件，尾纤</w:t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  <w:lang w:val="en-US" w:eastAsia="zh-CN"/>
              </w:rPr>
              <w:t>含监控室音响实现声音报警</w:t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  <w:lang w:eastAsia="zh-CN"/>
              </w:rPr>
              <w:t>）</w:t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等</w:t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  <w:lang w:eastAsia="zh-CN"/>
              </w:rPr>
              <w:t>；</w:t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  <w:lang w:val="en-US" w:eastAsia="zh-CN"/>
              </w:rPr>
              <w:t>光缆铺设深度为不低于20cm.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EDBC6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项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48FA7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C0883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</w:pPr>
          </w:p>
        </w:tc>
      </w:tr>
      <w:tr w14:paraId="0248D51F">
        <w:trPr>
          <w:trHeight w:val="403" w:hRule="atLeast"/>
        </w:trPr>
        <w:tc>
          <w:tcPr>
            <w:tcW w:w="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C5043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9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CBFFF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集成费</w:t>
            </w:r>
          </w:p>
        </w:tc>
        <w:tc>
          <w:tcPr>
            <w:tcW w:w="5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CC996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硅芯管敷设、线缆布放、光缆熔接、设备安装、系统调试、试运行，系统维护等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97F4B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项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ACDE3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8509C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</w:pPr>
          </w:p>
        </w:tc>
      </w:tr>
    </w:tbl>
    <w:p w14:paraId="789C233D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65A560"/>
    <w:multiLevelType w:val="singleLevel"/>
    <w:tmpl w:val="9C65A56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57BE0"/>
    <w:rsid w:val="1E1B40EA"/>
    <w:rsid w:val="3875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1"/>
    <w:basedOn w:val="3"/>
    <w:next w:val="4"/>
    <w:qFormat/>
    <w:uiPriority w:val="0"/>
    <w:pPr>
      <w:spacing w:after="120"/>
    </w:pPr>
    <w:rPr>
      <w:rFonts w:ascii="Calibri" w:hAnsi="Calibri"/>
      <w:lang w:eastAsia="en-US"/>
    </w:rPr>
  </w:style>
  <w:style w:type="paragraph" w:customStyle="1" w:styleId="3">
    <w:name w:val="正文1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4">
    <w:name w:val="一级条标题"/>
    <w:basedOn w:val="5"/>
    <w:next w:val="6"/>
    <w:qFormat/>
    <w:uiPriority w:val="0"/>
    <w:pPr>
      <w:tabs>
        <w:tab w:val="left" w:pos="810"/>
        <w:tab w:val="left" w:pos="907"/>
        <w:tab w:val="left" w:pos="1265"/>
      </w:tabs>
      <w:spacing w:before="0" w:after="0"/>
      <w:ind w:left="907" w:hanging="907"/>
      <w:outlineLvl w:val="2"/>
    </w:pPr>
    <w:rPr>
      <w:rFonts w:hAnsi="宋体"/>
      <w:kern w:val="0"/>
      <w:sz w:val="20"/>
      <w:szCs w:val="20"/>
    </w:rPr>
  </w:style>
  <w:style w:type="paragraph" w:customStyle="1" w:styleId="5">
    <w:name w:val="章标题"/>
    <w:next w:val="3"/>
    <w:qFormat/>
    <w:uiPriority w:val="0"/>
    <w:pPr>
      <w:tabs>
        <w:tab w:val="left" w:pos="810"/>
        <w:tab w:val="left" w:pos="1265"/>
      </w:tabs>
      <w:spacing w:before="50" w:after="50"/>
      <w:ind w:left="810" w:hanging="810"/>
      <w:jc w:val="both"/>
      <w:outlineLvl w:val="1"/>
    </w:pPr>
    <w:rPr>
      <w:rFonts w:ascii="黑体" w:hAnsi="Times New Roman" w:eastAsia="黑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段"/>
    <w:basedOn w:val="1"/>
    <w:next w:val="3"/>
    <w:qFormat/>
    <w:uiPriority w:val="0"/>
    <w:pPr>
      <w:widowControl/>
      <w:autoSpaceDE w:val="0"/>
      <w:autoSpaceDN w:val="0"/>
    </w:pPr>
    <w:rPr>
      <w:rFonts w:hint="eastAsia" w:ascii="宋体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1188</Words>
  <Characters>1471</Characters>
  <Lines>0</Lines>
  <Paragraphs>0</Paragraphs>
  <TotalTime>1</TotalTime>
  <ScaleCrop>false</ScaleCrop>
  <LinksUpToDate>false</LinksUpToDate>
  <CharactersWithSpaces>1490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2025-04-02T07:59:00Z</dcterms:created>
  <dc:creator>周琳</dc:creator>
  <cp:lastModifiedBy>周琳</cp:lastModifiedBy>
  <dcterms:modified xsi:type="dcterms:W3CDTF">2025-04-03T01:49:06Z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A5E3DA0E86464E58BC833CD204E166A7_11</vt:lpwstr>
  </property>
  <property fmtid="{D5CDD505-2E9C-101B-9397-08002B2CF9AE}" pid="4" name="KSOTemplateDocerSaveRecord">
    <vt:lpwstr>eyJoZGlkIjoiMDAzYmRiMTU2OWY5ODg5ZmJmYjY1ODdhZjRkYzEzYTYiLCJ1c2VySWQiOiIyNzYyOTMwMzkifQ==</vt:lpwstr>
  </property>
</Properties>
</file>