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8C2A60B">
      <w:pPr>
        <w:bidi w:val="0"/>
        <w:jc w:val="center"/>
        <w:rPr>
          <w:rFonts w:hint="eastAsia" w:ascii="新宋体" w:hAnsi="新宋体" w:eastAsia="新宋体" w:cs="新宋体"/>
          <w:b/>
          <w:bCs/>
          <w:sz w:val="44"/>
          <w:szCs w:val="44"/>
        </w:rPr>
      </w:pPr>
    </w:p>
    <w:p w14:paraId="001D6B2B">
      <w:pPr>
        <w:bidi w:val="0"/>
        <w:jc w:val="center"/>
        <w:rPr>
          <w:rFonts w:hint="eastAsia" w:ascii="新宋体" w:hAnsi="新宋体" w:eastAsia="新宋体" w:cs="新宋体"/>
          <w:b/>
          <w:bCs/>
          <w:sz w:val="44"/>
          <w:szCs w:val="44"/>
        </w:rPr>
      </w:pPr>
      <w:r>
        <w:rPr>
          <w:rFonts w:hint="eastAsia" w:ascii="新宋体" w:hAnsi="新宋体" w:eastAsia="新宋体" w:cs="新宋体"/>
          <w:b/>
          <w:bCs/>
          <w:sz w:val="44"/>
          <w:szCs w:val="44"/>
        </w:rPr>
        <w:t>供应商参与比选项目操作手册</w:t>
      </w:r>
    </w:p>
    <w:p w14:paraId="3246D7D9">
      <w:pPr>
        <w:bidi w:val="0"/>
        <w:jc w:val="center"/>
        <w:rPr>
          <w:rFonts w:hint="eastAsia" w:ascii="新宋体" w:hAnsi="新宋体" w:eastAsia="新宋体" w:cs="新宋体"/>
          <w:b/>
          <w:bCs/>
          <w:sz w:val="44"/>
          <w:szCs w:val="44"/>
        </w:rPr>
      </w:pPr>
      <w:bookmarkStart w:id="9" w:name="_GoBack"/>
      <w:bookmarkEnd w:id="9"/>
      <w:r>
        <w:rPr>
          <w:rFonts w:hint="eastAsia" w:ascii="新宋体" w:hAnsi="新宋体" w:eastAsia="新宋体" w:cs="新宋体"/>
          <w:b/>
          <w:bCs/>
          <w:sz w:val="44"/>
          <w:szCs w:val="44"/>
        </w:rPr>
        <w:t>（V1.</w:t>
      </w:r>
      <w:r>
        <w:rPr>
          <w:rFonts w:hint="eastAsia" w:ascii="新宋体" w:hAnsi="新宋体" w:eastAsia="新宋体" w:cs="新宋体"/>
          <w:b/>
          <w:bCs/>
          <w:sz w:val="44"/>
          <w:szCs w:val="44"/>
          <w:lang w:val="en-US" w:eastAsia="zh-CN"/>
        </w:rPr>
        <w:t>1</w:t>
      </w:r>
      <w:r>
        <w:rPr>
          <w:rFonts w:hint="eastAsia" w:ascii="新宋体" w:hAnsi="新宋体" w:eastAsia="新宋体" w:cs="新宋体"/>
          <w:b/>
          <w:bCs/>
          <w:sz w:val="44"/>
          <w:szCs w:val="44"/>
        </w:rPr>
        <w:t>）</w:t>
      </w:r>
    </w:p>
    <w:p w14:paraId="4E482E8D">
      <w:pPr>
        <w:ind w:firstLine="420" w:firstLineChars="150"/>
        <w:jc w:val="left"/>
        <w:rPr>
          <w:rFonts w:asciiTheme="minorEastAsia" w:hAnsiTheme="minorEastAsia" w:cstheme="minorEastAsia"/>
          <w:sz w:val="28"/>
          <w:szCs w:val="28"/>
        </w:rPr>
      </w:pPr>
    </w:p>
    <w:p w14:paraId="55FB4AAF">
      <w:pPr>
        <w:ind w:firstLine="420" w:firstLineChars="150"/>
        <w:jc w:val="left"/>
        <w:rPr>
          <w:rFonts w:asciiTheme="minorEastAsia" w:hAnsiTheme="minorEastAsia" w:cstheme="minorEastAsia"/>
          <w:sz w:val="28"/>
          <w:szCs w:val="28"/>
        </w:rPr>
      </w:pPr>
    </w:p>
    <w:p w14:paraId="0522F85E">
      <w:pPr>
        <w:ind w:firstLine="420" w:firstLineChars="150"/>
        <w:jc w:val="left"/>
        <w:rPr>
          <w:rFonts w:asciiTheme="minorEastAsia" w:hAnsiTheme="minorEastAsia" w:cstheme="minorEastAsia"/>
          <w:sz w:val="28"/>
          <w:szCs w:val="28"/>
        </w:rPr>
      </w:pPr>
    </w:p>
    <w:p w14:paraId="64CBD4FD">
      <w:pPr>
        <w:ind w:firstLine="420" w:firstLineChars="150"/>
        <w:jc w:val="left"/>
        <w:rPr>
          <w:rFonts w:asciiTheme="minorEastAsia" w:hAnsiTheme="minorEastAsia" w:cstheme="minorEastAsia"/>
          <w:sz w:val="28"/>
          <w:szCs w:val="28"/>
        </w:rPr>
      </w:pPr>
    </w:p>
    <w:tbl>
      <w:tblPr>
        <w:tblStyle w:val="1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99"/>
        <w:gridCol w:w="2034"/>
        <w:gridCol w:w="2034"/>
        <w:gridCol w:w="2355"/>
      </w:tblGrid>
      <w:tr w14:paraId="7C2C42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7" w:hRule="atLeast"/>
        </w:trPr>
        <w:tc>
          <w:tcPr>
            <w:tcW w:w="2489" w:type="dxa"/>
            <w:shd w:val="clear" w:color="auto" w:fill="D7D7D7" w:themeFill="background1" w:themeFillShade="D8"/>
          </w:tcPr>
          <w:p w14:paraId="4496B41C">
            <w:pPr>
              <w:ind w:firstLine="420" w:firstLineChars="150"/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版本</w:t>
            </w:r>
          </w:p>
        </w:tc>
        <w:tc>
          <w:tcPr>
            <w:tcW w:w="2490" w:type="dxa"/>
            <w:shd w:val="clear" w:color="auto" w:fill="D7D7D7" w:themeFill="background1" w:themeFillShade="D8"/>
          </w:tcPr>
          <w:p w14:paraId="2E183D00">
            <w:pPr>
              <w:ind w:firstLine="420" w:firstLineChars="150"/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修订内容</w:t>
            </w:r>
          </w:p>
        </w:tc>
        <w:tc>
          <w:tcPr>
            <w:tcW w:w="2490" w:type="dxa"/>
            <w:shd w:val="clear" w:color="auto" w:fill="D7D7D7" w:themeFill="background1" w:themeFillShade="D8"/>
          </w:tcPr>
          <w:p w14:paraId="0BBA2363">
            <w:pPr>
              <w:ind w:firstLine="420" w:firstLineChars="150"/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修订人</w:t>
            </w:r>
          </w:p>
        </w:tc>
        <w:tc>
          <w:tcPr>
            <w:tcW w:w="2490" w:type="dxa"/>
            <w:shd w:val="clear" w:color="auto" w:fill="D7D7D7" w:themeFill="background1" w:themeFillShade="D8"/>
          </w:tcPr>
          <w:p w14:paraId="24862F14">
            <w:pPr>
              <w:ind w:firstLine="420" w:firstLineChars="150"/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修订时间</w:t>
            </w:r>
          </w:p>
        </w:tc>
      </w:tr>
      <w:tr w14:paraId="50F289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89" w:type="dxa"/>
          </w:tcPr>
          <w:p w14:paraId="1D939D55">
            <w:pPr>
              <w:ind w:firstLine="420" w:firstLineChars="150"/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V1.0</w:t>
            </w:r>
          </w:p>
        </w:tc>
        <w:tc>
          <w:tcPr>
            <w:tcW w:w="2490" w:type="dxa"/>
          </w:tcPr>
          <w:p w14:paraId="54DECBEA">
            <w:pPr>
              <w:ind w:firstLine="420" w:firstLineChars="150"/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初稿</w:t>
            </w:r>
          </w:p>
        </w:tc>
        <w:tc>
          <w:tcPr>
            <w:tcW w:w="2490" w:type="dxa"/>
          </w:tcPr>
          <w:p w14:paraId="115F37F3">
            <w:pPr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孙辛玉清</w:t>
            </w:r>
          </w:p>
        </w:tc>
        <w:tc>
          <w:tcPr>
            <w:tcW w:w="2490" w:type="dxa"/>
          </w:tcPr>
          <w:p w14:paraId="655F099A">
            <w:pPr>
              <w:ind w:firstLine="420" w:firstLineChars="150"/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2024-05-31</w:t>
            </w:r>
          </w:p>
        </w:tc>
      </w:tr>
      <w:tr w14:paraId="3199EF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89" w:type="dxa"/>
            <w:vAlign w:val="top"/>
          </w:tcPr>
          <w:p w14:paraId="39DA20BF">
            <w:pPr>
              <w:ind w:firstLine="420" w:firstLineChars="150"/>
              <w:jc w:val="left"/>
              <w:rPr>
                <w:rFonts w:hint="eastAsia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V1.</w:t>
            </w: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1</w:t>
            </w:r>
          </w:p>
        </w:tc>
        <w:tc>
          <w:tcPr>
            <w:tcW w:w="2490" w:type="dxa"/>
            <w:vAlign w:val="top"/>
          </w:tcPr>
          <w:p w14:paraId="2B32FB4D">
            <w:pPr>
              <w:ind w:firstLine="420" w:firstLineChars="150"/>
              <w:jc w:val="left"/>
              <w:rPr>
                <w:rFonts w:hint="default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系统升级</w:t>
            </w:r>
          </w:p>
        </w:tc>
        <w:tc>
          <w:tcPr>
            <w:tcW w:w="2490" w:type="dxa"/>
            <w:vAlign w:val="top"/>
          </w:tcPr>
          <w:p w14:paraId="073CCD42">
            <w:pPr>
              <w:jc w:val="left"/>
              <w:rPr>
                <w:rFonts w:hint="eastAsia" w:asciiTheme="minorEastAsia" w:hAnsiTheme="minorEastAsia" w:eastAsiaTheme="minorEastAsia" w:cstheme="minorEastAsia"/>
                <w:sz w:val="28"/>
                <w:szCs w:val="2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陈文</w:t>
            </w:r>
          </w:p>
        </w:tc>
        <w:tc>
          <w:tcPr>
            <w:tcW w:w="2490" w:type="dxa"/>
            <w:vAlign w:val="top"/>
          </w:tcPr>
          <w:p w14:paraId="58605D72">
            <w:pPr>
              <w:ind w:firstLine="420" w:firstLineChars="150"/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2024-0</w:t>
            </w: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7</w:t>
            </w:r>
            <w:r>
              <w:rPr>
                <w:rFonts w:hint="eastAsia" w:asciiTheme="minorEastAsia" w:hAnsiTheme="minorEastAsia" w:cstheme="minorEastAsia"/>
                <w:sz w:val="28"/>
                <w:szCs w:val="28"/>
              </w:rPr>
              <w:t>-3</w:t>
            </w:r>
            <w:r>
              <w:rPr>
                <w:rFonts w:hint="eastAsia" w:asciiTheme="minorEastAsia" w:hAnsiTheme="minorEastAsia" w:cstheme="minorEastAsia"/>
                <w:sz w:val="28"/>
                <w:szCs w:val="28"/>
                <w:lang w:val="en-US" w:eastAsia="zh-CN"/>
              </w:rPr>
              <w:t>0</w:t>
            </w:r>
          </w:p>
        </w:tc>
      </w:tr>
      <w:tr w14:paraId="1EC6E8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89" w:type="dxa"/>
          </w:tcPr>
          <w:p w14:paraId="2C1F6A3E">
            <w:pPr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</w:p>
        </w:tc>
        <w:tc>
          <w:tcPr>
            <w:tcW w:w="2490" w:type="dxa"/>
          </w:tcPr>
          <w:p w14:paraId="56515A06">
            <w:pPr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</w:p>
        </w:tc>
        <w:tc>
          <w:tcPr>
            <w:tcW w:w="2490" w:type="dxa"/>
          </w:tcPr>
          <w:p w14:paraId="71BAA029">
            <w:pPr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</w:p>
        </w:tc>
        <w:tc>
          <w:tcPr>
            <w:tcW w:w="2490" w:type="dxa"/>
          </w:tcPr>
          <w:p w14:paraId="34C2CF48">
            <w:pPr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</w:p>
        </w:tc>
      </w:tr>
      <w:tr w14:paraId="24B949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89" w:type="dxa"/>
          </w:tcPr>
          <w:p w14:paraId="5EE2FF5A">
            <w:pPr>
              <w:ind w:firstLine="420" w:firstLineChars="150"/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</w:p>
        </w:tc>
        <w:tc>
          <w:tcPr>
            <w:tcW w:w="2490" w:type="dxa"/>
          </w:tcPr>
          <w:p w14:paraId="05861917">
            <w:pPr>
              <w:ind w:firstLine="420" w:firstLineChars="150"/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</w:p>
        </w:tc>
        <w:tc>
          <w:tcPr>
            <w:tcW w:w="2490" w:type="dxa"/>
          </w:tcPr>
          <w:p w14:paraId="6391B679">
            <w:pPr>
              <w:ind w:firstLine="420" w:firstLineChars="150"/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</w:p>
        </w:tc>
        <w:tc>
          <w:tcPr>
            <w:tcW w:w="2490" w:type="dxa"/>
          </w:tcPr>
          <w:p w14:paraId="1983AD1D">
            <w:pPr>
              <w:ind w:firstLine="420" w:firstLineChars="150"/>
              <w:jc w:val="left"/>
              <w:rPr>
                <w:rFonts w:asciiTheme="minorEastAsia" w:hAnsiTheme="minorEastAsia" w:cstheme="minorEastAsia"/>
                <w:sz w:val="28"/>
                <w:szCs w:val="28"/>
              </w:rPr>
            </w:pPr>
          </w:p>
        </w:tc>
      </w:tr>
    </w:tbl>
    <w:p w14:paraId="09583A50">
      <w:pPr>
        <w:jc w:val="left"/>
        <w:rPr>
          <w:rFonts w:asciiTheme="minorEastAsia" w:hAnsiTheme="minorEastAsia" w:cstheme="minorEastAsia"/>
          <w:sz w:val="28"/>
          <w:szCs w:val="28"/>
        </w:rPr>
      </w:pPr>
    </w:p>
    <w:p w14:paraId="576C56A7">
      <w:pPr>
        <w:ind w:firstLine="420" w:firstLineChars="150"/>
        <w:jc w:val="left"/>
        <w:rPr>
          <w:rFonts w:asciiTheme="minorEastAsia" w:hAnsiTheme="minorEastAsia" w:cstheme="minorEastAsia"/>
          <w:sz w:val="28"/>
          <w:szCs w:val="28"/>
        </w:rPr>
      </w:pPr>
    </w:p>
    <w:p w14:paraId="53177D0C">
      <w:pPr>
        <w:jc w:val="left"/>
        <w:rPr>
          <w:rFonts w:asciiTheme="minorEastAsia" w:hAnsiTheme="minorEastAsia" w:cstheme="minorEastAsia"/>
          <w:sz w:val="28"/>
          <w:szCs w:val="28"/>
        </w:rPr>
      </w:pPr>
    </w:p>
    <w:p w14:paraId="0D590BBE">
      <w:pPr>
        <w:ind w:firstLine="420" w:firstLineChars="150"/>
        <w:jc w:val="left"/>
        <w:rPr>
          <w:rFonts w:asciiTheme="minorEastAsia" w:hAnsiTheme="minorEastAsia" w:cstheme="minorEastAsia"/>
          <w:sz w:val="28"/>
          <w:szCs w:val="28"/>
        </w:rPr>
      </w:pPr>
    </w:p>
    <w:p w14:paraId="707ABE1E">
      <w:pPr>
        <w:ind w:firstLine="420" w:firstLineChars="150"/>
        <w:jc w:val="center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江苏运时数据软件股份有限公司</w:t>
      </w:r>
    </w:p>
    <w:p w14:paraId="757D16D1">
      <w:pPr>
        <w:ind w:firstLine="420" w:firstLineChars="150"/>
        <w:jc w:val="center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（版权所有）</w:t>
      </w:r>
    </w:p>
    <w:p w14:paraId="54D2F3EF">
      <w:pPr>
        <w:ind w:firstLine="420" w:firstLineChars="150"/>
        <w:jc w:val="center"/>
        <w:rPr>
          <w:rFonts w:asciiTheme="minorEastAsia" w:hAnsiTheme="minorEastAsia" w:cstheme="minorEastAsia"/>
          <w:sz w:val="28"/>
          <w:szCs w:val="28"/>
        </w:rPr>
      </w:pPr>
    </w:p>
    <w:p w14:paraId="0E2A2475">
      <w:pPr>
        <w:ind w:firstLine="420" w:firstLineChars="150"/>
        <w:jc w:val="center"/>
        <w:rPr>
          <w:rFonts w:asciiTheme="minorEastAsia" w:hAnsiTheme="minorEastAsia" w:cstheme="minorEastAsia"/>
          <w:sz w:val="28"/>
          <w:szCs w:val="28"/>
        </w:rPr>
      </w:pPr>
      <w:r>
        <w:rPr>
          <w:rFonts w:hint="eastAsia" w:asciiTheme="minorEastAsia" w:hAnsiTheme="minorEastAsia" w:cstheme="minorEastAsia"/>
          <w:sz w:val="28"/>
          <w:szCs w:val="28"/>
        </w:rPr>
        <w:t>2024年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7</w:t>
      </w:r>
      <w:r>
        <w:rPr>
          <w:rFonts w:hint="eastAsia" w:asciiTheme="minorEastAsia" w:hAnsiTheme="minorEastAsia" w:cstheme="minorEastAsia"/>
          <w:sz w:val="28"/>
          <w:szCs w:val="28"/>
        </w:rPr>
        <w:t>月3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0</w:t>
      </w:r>
      <w:r>
        <w:rPr>
          <w:rFonts w:hint="eastAsia" w:asciiTheme="minorEastAsia" w:hAnsiTheme="minorEastAsia" w:cstheme="minorEastAsia"/>
          <w:sz w:val="28"/>
          <w:szCs w:val="28"/>
        </w:rPr>
        <w:t>日</w:t>
      </w:r>
    </w:p>
    <w:p w14:paraId="148DEE67">
      <w:pPr>
        <w:widowControl/>
        <w:spacing w:line="360" w:lineRule="auto"/>
        <w:jc w:val="center"/>
        <w:outlineLvl w:val="9"/>
        <w:rPr>
          <w:rFonts w:ascii="Times New Roman" w:hAnsi="Times New Roman" w:eastAsia="方正小标宋_GBK" w:cs="Times New Roman"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</w:p>
    <w:p w14:paraId="043FD090">
      <w:pPr>
        <w:widowControl/>
        <w:spacing w:line="360" w:lineRule="auto"/>
        <w:jc w:val="center"/>
        <w:outlineLvl w:val="9"/>
        <w:rPr>
          <w:rFonts w:ascii="Times New Roman" w:hAnsi="Times New Roman" w:eastAsia="方正小标宋_GBK" w:cs="Times New Roman"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</w:p>
    <w:sdt>
      <w:sdtPr>
        <w:rPr>
          <w:rFonts w:ascii="宋体" w:hAnsi="宋体" w:eastAsia="宋体" w:cstheme="minorBidi"/>
          <w:kern w:val="2"/>
          <w:sz w:val="21"/>
          <w:szCs w:val="22"/>
          <w:lang w:val="en-US" w:eastAsia="zh-CN" w:bidi="ar-SA"/>
        </w:rPr>
        <w:id w:val="147467166"/>
        <w15:color w:val="DBDBDB"/>
        <w:docPartObj>
          <w:docPartGallery w:val="Table of Contents"/>
          <w:docPartUnique/>
        </w:docPartObj>
      </w:sdtPr>
      <w:sdtEndPr>
        <w:rPr>
          <w:rFonts w:ascii="Times New Roman" w:hAnsi="Times New Roman" w:eastAsia="方正小标宋_GBK" w:cs="Times New Roman"/>
          <w:b/>
          <w:color w:val="000000" w:themeColor="text1"/>
          <w:kern w:val="2"/>
          <w:sz w:val="21"/>
          <w:szCs w:val="44"/>
          <w:lang w:val="en-US" w:eastAsia="zh-CN" w:bidi="ar-SA"/>
          <w14:textFill>
            <w14:solidFill>
              <w14:schemeClr w14:val="tx1"/>
            </w14:solidFill>
          </w14:textFill>
        </w:rPr>
      </w:sdtEndPr>
      <w:sdtContent>
        <w:p w14:paraId="437FDCE6"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ascii="宋体" w:hAnsi="宋体" w:eastAsia="宋体"/>
              <w:sz w:val="21"/>
            </w:rPr>
            <w:t>目录</w:t>
          </w:r>
        </w:p>
        <w:p w14:paraId="6D361683">
          <w:pPr>
            <w:pStyle w:val="6"/>
            <w:tabs>
              <w:tab w:val="right" w:leader="dot" w:pos="8306"/>
            </w:tabs>
          </w:pPr>
          <w:r>
            <w:rPr>
              <w:rFonts w:ascii="Times New Roman" w:hAnsi="Times New Roman" w:eastAsia="方正小标宋_GBK" w:cs="Times New Roman"/>
              <w:color w:val="000000" w:themeColor="text1"/>
              <w:sz w:val="44"/>
              <w:szCs w:val="44"/>
              <w14:textFill>
                <w14:solidFill>
                  <w14:schemeClr w14:val="tx1"/>
                </w14:solidFill>
              </w14:textFill>
            </w:rPr>
            <w:fldChar w:fldCharType="begin"/>
          </w:r>
          <w:r>
            <w:rPr>
              <w:rFonts w:ascii="Times New Roman" w:hAnsi="Times New Roman" w:eastAsia="方正小标宋_GBK" w:cs="Times New Roman"/>
              <w:color w:val="000000" w:themeColor="text1"/>
              <w:sz w:val="44"/>
              <w:szCs w:val="44"/>
              <w14:textFill>
                <w14:solidFill>
                  <w14:schemeClr w14:val="tx1"/>
                </w14:solidFill>
              </w14:textFill>
            </w:rPr>
            <w:instrText xml:space="preserve">TOC \o "1-2" \h \u </w:instrText>
          </w:r>
          <w:r>
            <w:rPr>
              <w:rFonts w:ascii="Times New Roman" w:hAnsi="Times New Roman" w:eastAsia="方正小标宋_GBK" w:cs="Times New Roman"/>
              <w:color w:val="000000" w:themeColor="text1"/>
              <w:sz w:val="44"/>
              <w:szCs w:val="44"/>
              <w14:textFill>
                <w14:solidFill>
                  <w14:schemeClr w14:val="tx1"/>
                </w14:solidFill>
              </w14:textFill>
            </w:rPr>
            <w:fldChar w:fldCharType="separate"/>
          </w:r>
          <w:r>
            <w:rPr>
              <w:rFonts w:ascii="Times New Roman" w:hAnsi="Times New Roman" w:eastAsia="方正小标宋_GBK" w:cs="Times New Roman"/>
              <w:color w:val="000000" w:themeColor="text1"/>
              <w:szCs w:val="44"/>
              <w14:textFill>
                <w14:solidFill>
                  <w14:schemeClr w14:val="tx1"/>
                </w14:solidFill>
              </w14:textFill>
            </w:rPr>
            <w:fldChar w:fldCharType="begin"/>
          </w:r>
          <w:r>
            <w:rPr>
              <w:rFonts w:ascii="Times New Roman" w:hAnsi="Times New Roman" w:eastAsia="方正小标宋_GBK" w:cs="Times New Roman"/>
              <w:szCs w:val="44"/>
            </w:rPr>
            <w:instrText xml:space="preserve"> HYPERLINK \l _Toc26553 </w:instrText>
          </w:r>
          <w:r>
            <w:rPr>
              <w:rFonts w:ascii="Times New Roman" w:hAnsi="Times New Roman" w:eastAsia="方正小标宋_GBK" w:cs="Times New Roman"/>
              <w:szCs w:val="44"/>
            </w:rPr>
            <w:fldChar w:fldCharType="separate"/>
          </w:r>
          <w:r>
            <w:rPr>
              <w:rFonts w:hint="eastAsia" w:ascii="新宋体" w:hAnsi="新宋体" w:eastAsia="新宋体" w:cs="新宋体"/>
              <w:szCs w:val="44"/>
              <w:lang w:val="en-US" w:eastAsia="zh-CN"/>
            </w:rPr>
            <w:t>1、供应商入驻的流程总览</w:t>
          </w:r>
          <w:r>
            <w:tab/>
          </w:r>
          <w:r>
            <w:fldChar w:fldCharType="begin"/>
          </w:r>
          <w:r>
            <w:instrText xml:space="preserve"> PAGEREF _Toc26553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ascii="Times New Roman" w:hAnsi="Times New Roman" w:eastAsia="方正小标宋_GBK" w:cs="Times New Roman"/>
              <w:color w:val="000000" w:themeColor="text1"/>
              <w:szCs w:val="44"/>
              <w14:textFill>
                <w14:solidFill>
                  <w14:schemeClr w14:val="tx1"/>
                </w14:solidFill>
              </w14:textFill>
            </w:rPr>
            <w:fldChar w:fldCharType="end"/>
          </w:r>
        </w:p>
        <w:p w14:paraId="0446535B">
          <w:pPr>
            <w:pStyle w:val="6"/>
            <w:tabs>
              <w:tab w:val="right" w:leader="dot" w:pos="8306"/>
            </w:tabs>
          </w:pPr>
          <w:r>
            <w:rPr>
              <w:rFonts w:ascii="Times New Roman" w:hAnsi="Times New Roman" w:eastAsia="方正小标宋_GBK" w:cs="Times New Roman"/>
              <w:color w:val="000000" w:themeColor="text1"/>
              <w:szCs w:val="44"/>
              <w14:textFill>
                <w14:solidFill>
                  <w14:schemeClr w14:val="tx1"/>
                </w14:solidFill>
              </w14:textFill>
            </w:rPr>
            <w:fldChar w:fldCharType="begin"/>
          </w:r>
          <w:r>
            <w:rPr>
              <w:rFonts w:ascii="Times New Roman" w:hAnsi="Times New Roman" w:eastAsia="方正小标宋_GBK" w:cs="Times New Roman"/>
              <w:szCs w:val="44"/>
            </w:rPr>
            <w:instrText xml:space="preserve"> HYPERLINK \l _Toc7102 </w:instrText>
          </w:r>
          <w:r>
            <w:rPr>
              <w:rFonts w:ascii="Times New Roman" w:hAnsi="Times New Roman" w:eastAsia="方正小标宋_GBK" w:cs="Times New Roman"/>
              <w:szCs w:val="44"/>
            </w:rPr>
            <w:fldChar w:fldCharType="separate"/>
          </w:r>
          <w:r>
            <w:rPr>
              <w:rFonts w:hint="eastAsia" w:ascii="新宋体" w:hAnsi="新宋体" w:eastAsia="新宋体" w:cs="新宋体"/>
              <w:szCs w:val="44"/>
              <w:lang w:val="en-US" w:eastAsia="zh-CN"/>
            </w:rPr>
            <w:t>2、供应商入驻的入口</w:t>
          </w:r>
          <w:r>
            <w:tab/>
          </w:r>
          <w:r>
            <w:fldChar w:fldCharType="begin"/>
          </w:r>
          <w:r>
            <w:instrText xml:space="preserve"> PAGEREF _Toc7102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ascii="Times New Roman" w:hAnsi="Times New Roman" w:eastAsia="方正小标宋_GBK" w:cs="Times New Roman"/>
              <w:color w:val="000000" w:themeColor="text1"/>
              <w:szCs w:val="44"/>
              <w14:textFill>
                <w14:solidFill>
                  <w14:schemeClr w14:val="tx1"/>
                </w14:solidFill>
              </w14:textFill>
            </w:rPr>
            <w:fldChar w:fldCharType="end"/>
          </w:r>
        </w:p>
        <w:p w14:paraId="6939D464">
          <w:pPr>
            <w:pStyle w:val="6"/>
            <w:tabs>
              <w:tab w:val="right" w:leader="dot" w:pos="8306"/>
            </w:tabs>
          </w:pPr>
          <w:r>
            <w:rPr>
              <w:rFonts w:ascii="Times New Roman" w:hAnsi="Times New Roman" w:eastAsia="方正小标宋_GBK" w:cs="Times New Roman"/>
              <w:color w:val="000000" w:themeColor="text1"/>
              <w:szCs w:val="44"/>
              <w14:textFill>
                <w14:solidFill>
                  <w14:schemeClr w14:val="tx1"/>
                </w14:solidFill>
              </w14:textFill>
            </w:rPr>
            <w:fldChar w:fldCharType="begin"/>
          </w:r>
          <w:r>
            <w:rPr>
              <w:rFonts w:ascii="Times New Roman" w:hAnsi="Times New Roman" w:eastAsia="方正小标宋_GBK" w:cs="Times New Roman"/>
              <w:szCs w:val="44"/>
            </w:rPr>
            <w:instrText xml:space="preserve"> HYPERLINK \l _Toc21336 </w:instrText>
          </w:r>
          <w:r>
            <w:rPr>
              <w:rFonts w:ascii="Times New Roman" w:hAnsi="Times New Roman" w:eastAsia="方正小标宋_GBK" w:cs="Times New Roman"/>
              <w:szCs w:val="44"/>
            </w:rPr>
            <w:fldChar w:fldCharType="separate"/>
          </w:r>
          <w:r>
            <w:rPr>
              <w:rFonts w:hint="eastAsia" w:ascii="新宋体" w:hAnsi="新宋体" w:eastAsia="新宋体" w:cs="新宋体"/>
              <w:szCs w:val="44"/>
              <w:lang w:val="en-US" w:eastAsia="zh-CN"/>
            </w:rPr>
            <w:t>3、供应商入驻</w:t>
          </w:r>
          <w:r>
            <w:tab/>
          </w:r>
          <w:r>
            <w:fldChar w:fldCharType="begin"/>
          </w:r>
          <w:r>
            <w:instrText xml:space="preserve"> PAGEREF _Toc21336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ascii="Times New Roman" w:hAnsi="Times New Roman" w:eastAsia="方正小标宋_GBK" w:cs="Times New Roman"/>
              <w:color w:val="000000" w:themeColor="text1"/>
              <w:szCs w:val="44"/>
              <w14:textFill>
                <w14:solidFill>
                  <w14:schemeClr w14:val="tx1"/>
                </w14:solidFill>
              </w14:textFill>
            </w:rPr>
            <w:fldChar w:fldCharType="end"/>
          </w:r>
        </w:p>
        <w:p w14:paraId="26B242B1">
          <w:pPr>
            <w:pStyle w:val="7"/>
            <w:tabs>
              <w:tab w:val="right" w:leader="dot" w:pos="8306"/>
            </w:tabs>
          </w:pPr>
          <w:r>
            <w:rPr>
              <w:rFonts w:ascii="Times New Roman" w:hAnsi="Times New Roman" w:eastAsia="方正小标宋_GBK" w:cs="Times New Roman"/>
              <w:color w:val="000000" w:themeColor="text1"/>
              <w:szCs w:val="44"/>
              <w14:textFill>
                <w14:solidFill>
                  <w14:schemeClr w14:val="tx1"/>
                </w14:solidFill>
              </w14:textFill>
            </w:rPr>
            <w:fldChar w:fldCharType="begin"/>
          </w:r>
          <w:r>
            <w:rPr>
              <w:rFonts w:ascii="Times New Roman" w:hAnsi="Times New Roman" w:eastAsia="方正小标宋_GBK" w:cs="Times New Roman"/>
              <w:szCs w:val="44"/>
            </w:rPr>
            <w:instrText xml:space="preserve"> HYPERLINK \l _Toc6848 </w:instrText>
          </w:r>
          <w:r>
            <w:rPr>
              <w:rFonts w:ascii="Times New Roman" w:hAnsi="Times New Roman" w:eastAsia="方正小标宋_GBK" w:cs="Times New Roman"/>
              <w:szCs w:val="44"/>
            </w:rPr>
            <w:fldChar w:fldCharType="separate"/>
          </w:r>
          <w:r>
            <w:rPr>
              <w:rFonts w:hint="default" w:ascii="新宋体" w:hAnsi="新宋体" w:eastAsia="新宋体" w:cs="新宋体"/>
              <w:szCs w:val="28"/>
              <w:lang w:val="en-US" w:eastAsia="zh-CN"/>
            </w:rPr>
            <w:t xml:space="preserve">3.1. </w:t>
          </w:r>
          <w:r>
            <w:rPr>
              <w:rFonts w:hint="eastAsia" w:ascii="新宋体" w:hAnsi="新宋体" w:eastAsia="新宋体" w:cs="新宋体"/>
              <w:szCs w:val="28"/>
              <w:lang w:val="en-US" w:eastAsia="zh-CN"/>
            </w:rPr>
            <w:t>阅读供应商守则</w:t>
          </w:r>
          <w:r>
            <w:tab/>
          </w:r>
          <w:r>
            <w:fldChar w:fldCharType="begin"/>
          </w:r>
          <w:r>
            <w:instrText xml:space="preserve"> PAGEREF _Toc6848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ascii="Times New Roman" w:hAnsi="Times New Roman" w:eastAsia="方正小标宋_GBK" w:cs="Times New Roman"/>
              <w:color w:val="000000" w:themeColor="text1"/>
              <w:szCs w:val="44"/>
              <w14:textFill>
                <w14:solidFill>
                  <w14:schemeClr w14:val="tx1"/>
                </w14:solidFill>
              </w14:textFill>
            </w:rPr>
            <w:fldChar w:fldCharType="end"/>
          </w:r>
        </w:p>
        <w:p w14:paraId="4B9561C8">
          <w:pPr>
            <w:pStyle w:val="7"/>
            <w:tabs>
              <w:tab w:val="right" w:leader="dot" w:pos="8306"/>
            </w:tabs>
          </w:pPr>
          <w:r>
            <w:rPr>
              <w:rFonts w:ascii="Times New Roman" w:hAnsi="Times New Roman" w:eastAsia="方正小标宋_GBK" w:cs="Times New Roman"/>
              <w:color w:val="000000" w:themeColor="text1"/>
              <w:szCs w:val="44"/>
              <w14:textFill>
                <w14:solidFill>
                  <w14:schemeClr w14:val="tx1"/>
                </w14:solidFill>
              </w14:textFill>
            </w:rPr>
            <w:fldChar w:fldCharType="begin"/>
          </w:r>
          <w:r>
            <w:rPr>
              <w:rFonts w:ascii="Times New Roman" w:hAnsi="Times New Roman" w:eastAsia="方正小标宋_GBK" w:cs="Times New Roman"/>
              <w:szCs w:val="44"/>
            </w:rPr>
            <w:instrText xml:space="preserve"> HYPERLINK \l _Toc32340 </w:instrText>
          </w:r>
          <w:r>
            <w:rPr>
              <w:rFonts w:ascii="Times New Roman" w:hAnsi="Times New Roman" w:eastAsia="方正小标宋_GBK" w:cs="Times New Roman"/>
              <w:szCs w:val="44"/>
            </w:rPr>
            <w:fldChar w:fldCharType="separate"/>
          </w:r>
          <w:r>
            <w:rPr>
              <w:rFonts w:hint="default" w:ascii="新宋体" w:hAnsi="新宋体" w:eastAsia="新宋体" w:cs="新宋体"/>
              <w:szCs w:val="28"/>
              <w:lang w:val="en-US" w:eastAsia="zh-CN"/>
            </w:rPr>
            <w:t xml:space="preserve">3.2. </w:t>
          </w:r>
          <w:r>
            <w:rPr>
              <w:rFonts w:hint="eastAsia" w:ascii="新宋体" w:hAnsi="新宋体" w:eastAsia="新宋体" w:cs="新宋体"/>
              <w:szCs w:val="28"/>
              <w:lang w:val="en-US" w:eastAsia="zh-CN"/>
            </w:rPr>
            <w:t>注册账号</w:t>
          </w:r>
          <w:r>
            <w:tab/>
          </w:r>
          <w:r>
            <w:fldChar w:fldCharType="begin"/>
          </w:r>
          <w:r>
            <w:instrText xml:space="preserve"> PAGEREF _Toc32340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ascii="Times New Roman" w:hAnsi="Times New Roman" w:eastAsia="方正小标宋_GBK" w:cs="Times New Roman"/>
              <w:color w:val="000000" w:themeColor="text1"/>
              <w:szCs w:val="44"/>
              <w14:textFill>
                <w14:solidFill>
                  <w14:schemeClr w14:val="tx1"/>
                </w14:solidFill>
              </w14:textFill>
            </w:rPr>
            <w:fldChar w:fldCharType="end"/>
          </w:r>
        </w:p>
        <w:p w14:paraId="16C51A06">
          <w:pPr>
            <w:pStyle w:val="7"/>
            <w:tabs>
              <w:tab w:val="right" w:leader="dot" w:pos="8306"/>
            </w:tabs>
          </w:pPr>
          <w:r>
            <w:rPr>
              <w:rFonts w:ascii="Times New Roman" w:hAnsi="Times New Roman" w:eastAsia="方正小标宋_GBK" w:cs="Times New Roman"/>
              <w:color w:val="000000" w:themeColor="text1"/>
              <w:szCs w:val="44"/>
              <w14:textFill>
                <w14:solidFill>
                  <w14:schemeClr w14:val="tx1"/>
                </w14:solidFill>
              </w14:textFill>
            </w:rPr>
            <w:fldChar w:fldCharType="begin"/>
          </w:r>
          <w:r>
            <w:rPr>
              <w:rFonts w:ascii="Times New Roman" w:hAnsi="Times New Roman" w:eastAsia="方正小标宋_GBK" w:cs="Times New Roman"/>
              <w:szCs w:val="44"/>
            </w:rPr>
            <w:instrText xml:space="preserve"> HYPERLINK \l _Toc22753 </w:instrText>
          </w:r>
          <w:r>
            <w:rPr>
              <w:rFonts w:ascii="Times New Roman" w:hAnsi="Times New Roman" w:eastAsia="方正小标宋_GBK" w:cs="Times New Roman"/>
              <w:szCs w:val="44"/>
            </w:rPr>
            <w:fldChar w:fldCharType="separate"/>
          </w:r>
          <w:r>
            <w:rPr>
              <w:rFonts w:hint="default" w:ascii="新宋体" w:hAnsi="新宋体" w:eastAsia="新宋体" w:cs="新宋体"/>
              <w:szCs w:val="28"/>
              <w:lang w:val="en-US" w:eastAsia="zh-CN"/>
            </w:rPr>
            <w:t xml:space="preserve">3.3. </w:t>
          </w:r>
          <w:r>
            <w:rPr>
              <w:rFonts w:hint="eastAsia" w:ascii="新宋体" w:hAnsi="新宋体" w:eastAsia="新宋体" w:cs="新宋体"/>
              <w:szCs w:val="28"/>
              <w:lang w:val="en-US" w:eastAsia="zh-CN"/>
            </w:rPr>
            <w:t>注册人实名认证</w:t>
          </w:r>
          <w:r>
            <w:tab/>
          </w:r>
          <w:r>
            <w:fldChar w:fldCharType="begin"/>
          </w:r>
          <w:r>
            <w:instrText xml:space="preserve"> PAGEREF _Toc22753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ascii="Times New Roman" w:hAnsi="Times New Roman" w:eastAsia="方正小标宋_GBK" w:cs="Times New Roman"/>
              <w:color w:val="000000" w:themeColor="text1"/>
              <w:szCs w:val="44"/>
              <w14:textFill>
                <w14:solidFill>
                  <w14:schemeClr w14:val="tx1"/>
                </w14:solidFill>
              </w14:textFill>
            </w:rPr>
            <w:fldChar w:fldCharType="end"/>
          </w:r>
        </w:p>
        <w:p w14:paraId="602B9F92">
          <w:pPr>
            <w:pStyle w:val="7"/>
            <w:tabs>
              <w:tab w:val="right" w:leader="dot" w:pos="8306"/>
            </w:tabs>
          </w:pPr>
          <w:r>
            <w:rPr>
              <w:rFonts w:ascii="Times New Roman" w:hAnsi="Times New Roman" w:eastAsia="方正小标宋_GBK" w:cs="Times New Roman"/>
              <w:color w:val="000000" w:themeColor="text1"/>
              <w:szCs w:val="44"/>
              <w14:textFill>
                <w14:solidFill>
                  <w14:schemeClr w14:val="tx1"/>
                </w14:solidFill>
              </w14:textFill>
            </w:rPr>
            <w:fldChar w:fldCharType="begin"/>
          </w:r>
          <w:r>
            <w:rPr>
              <w:rFonts w:ascii="Times New Roman" w:hAnsi="Times New Roman" w:eastAsia="方正小标宋_GBK" w:cs="Times New Roman"/>
              <w:szCs w:val="44"/>
            </w:rPr>
            <w:instrText xml:space="preserve"> HYPERLINK \l _Toc24909 </w:instrText>
          </w:r>
          <w:r>
            <w:rPr>
              <w:rFonts w:ascii="Times New Roman" w:hAnsi="Times New Roman" w:eastAsia="方正小标宋_GBK" w:cs="Times New Roman"/>
              <w:szCs w:val="44"/>
            </w:rPr>
            <w:fldChar w:fldCharType="separate"/>
          </w:r>
          <w:r>
            <w:rPr>
              <w:rFonts w:hint="default" w:ascii="新宋体" w:hAnsi="新宋体" w:eastAsia="新宋体" w:cs="新宋体"/>
              <w:szCs w:val="28"/>
              <w:lang w:val="en-US" w:eastAsia="zh-CN"/>
            </w:rPr>
            <w:t xml:space="preserve">3.4. </w:t>
          </w:r>
          <w:r>
            <w:rPr>
              <w:rFonts w:hint="eastAsia" w:ascii="新宋体" w:hAnsi="新宋体" w:eastAsia="新宋体" w:cs="新宋体"/>
              <w:szCs w:val="28"/>
              <w:lang w:val="en-US" w:eastAsia="zh-CN"/>
            </w:rPr>
            <w:t>完善企业信息</w:t>
          </w:r>
          <w:r>
            <w:tab/>
          </w:r>
          <w:r>
            <w:fldChar w:fldCharType="begin"/>
          </w:r>
          <w:r>
            <w:instrText xml:space="preserve"> PAGEREF _Toc24909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ascii="Times New Roman" w:hAnsi="Times New Roman" w:eastAsia="方正小标宋_GBK" w:cs="Times New Roman"/>
              <w:color w:val="000000" w:themeColor="text1"/>
              <w:szCs w:val="44"/>
              <w14:textFill>
                <w14:solidFill>
                  <w14:schemeClr w14:val="tx1"/>
                </w14:solidFill>
              </w14:textFill>
            </w:rPr>
            <w:fldChar w:fldCharType="end"/>
          </w:r>
        </w:p>
        <w:p w14:paraId="2398C44E">
          <w:pPr>
            <w:pStyle w:val="7"/>
            <w:tabs>
              <w:tab w:val="right" w:leader="dot" w:pos="8306"/>
            </w:tabs>
          </w:pPr>
          <w:r>
            <w:rPr>
              <w:rFonts w:ascii="Times New Roman" w:hAnsi="Times New Roman" w:eastAsia="方正小标宋_GBK" w:cs="Times New Roman"/>
              <w:color w:val="000000" w:themeColor="text1"/>
              <w:szCs w:val="44"/>
              <w14:textFill>
                <w14:solidFill>
                  <w14:schemeClr w14:val="tx1"/>
                </w14:solidFill>
              </w14:textFill>
            </w:rPr>
            <w:fldChar w:fldCharType="begin"/>
          </w:r>
          <w:r>
            <w:rPr>
              <w:rFonts w:ascii="Times New Roman" w:hAnsi="Times New Roman" w:eastAsia="方正小标宋_GBK" w:cs="Times New Roman"/>
              <w:szCs w:val="44"/>
            </w:rPr>
            <w:instrText xml:space="preserve"> HYPERLINK \l _Toc18429 </w:instrText>
          </w:r>
          <w:r>
            <w:rPr>
              <w:rFonts w:ascii="Times New Roman" w:hAnsi="Times New Roman" w:eastAsia="方正小标宋_GBK" w:cs="Times New Roman"/>
              <w:szCs w:val="44"/>
            </w:rPr>
            <w:fldChar w:fldCharType="separate"/>
          </w:r>
          <w:r>
            <w:rPr>
              <w:rFonts w:hint="default" w:ascii="新宋体" w:hAnsi="新宋体" w:eastAsia="新宋体" w:cs="新宋体"/>
              <w:szCs w:val="28"/>
              <w:lang w:val="en-US" w:eastAsia="zh-CN"/>
            </w:rPr>
            <w:t xml:space="preserve">3.5. </w:t>
          </w:r>
          <w:r>
            <w:rPr>
              <w:rFonts w:hint="eastAsia" w:ascii="新宋体" w:hAnsi="新宋体" w:eastAsia="新宋体" w:cs="新宋体"/>
              <w:szCs w:val="28"/>
              <w:lang w:val="en-US" w:eastAsia="zh-CN"/>
            </w:rPr>
            <w:t>完善其他信息</w:t>
          </w:r>
          <w:r>
            <w:tab/>
          </w:r>
          <w:r>
            <w:fldChar w:fldCharType="begin"/>
          </w:r>
          <w:r>
            <w:instrText xml:space="preserve"> PAGEREF _Toc18429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rFonts w:ascii="Times New Roman" w:hAnsi="Times New Roman" w:eastAsia="方正小标宋_GBK" w:cs="Times New Roman"/>
              <w:color w:val="000000" w:themeColor="text1"/>
              <w:szCs w:val="44"/>
              <w14:textFill>
                <w14:solidFill>
                  <w14:schemeClr w14:val="tx1"/>
                </w14:solidFill>
              </w14:textFill>
            </w:rPr>
            <w:fldChar w:fldCharType="end"/>
          </w:r>
        </w:p>
        <w:p w14:paraId="2894587C">
          <w:pPr>
            <w:pStyle w:val="7"/>
            <w:tabs>
              <w:tab w:val="right" w:leader="dot" w:pos="8306"/>
            </w:tabs>
          </w:pPr>
          <w:r>
            <w:rPr>
              <w:rFonts w:ascii="Times New Roman" w:hAnsi="Times New Roman" w:eastAsia="方正小标宋_GBK" w:cs="Times New Roman"/>
              <w:color w:val="000000" w:themeColor="text1"/>
              <w:szCs w:val="44"/>
              <w14:textFill>
                <w14:solidFill>
                  <w14:schemeClr w14:val="tx1"/>
                </w14:solidFill>
              </w14:textFill>
            </w:rPr>
            <w:fldChar w:fldCharType="begin"/>
          </w:r>
          <w:r>
            <w:rPr>
              <w:rFonts w:ascii="Times New Roman" w:hAnsi="Times New Roman" w:eastAsia="方正小标宋_GBK" w:cs="Times New Roman"/>
              <w:szCs w:val="44"/>
            </w:rPr>
            <w:instrText xml:space="preserve"> HYPERLINK \l _Toc31620 </w:instrText>
          </w:r>
          <w:r>
            <w:rPr>
              <w:rFonts w:ascii="Times New Roman" w:hAnsi="Times New Roman" w:eastAsia="方正小标宋_GBK" w:cs="Times New Roman"/>
              <w:szCs w:val="44"/>
            </w:rPr>
            <w:fldChar w:fldCharType="separate"/>
          </w:r>
          <w:r>
            <w:rPr>
              <w:rFonts w:hint="default" w:ascii="新宋体" w:hAnsi="新宋体" w:eastAsia="新宋体" w:cs="新宋体"/>
              <w:szCs w:val="28"/>
              <w:lang w:val="en-US" w:eastAsia="zh-CN"/>
            </w:rPr>
            <w:t xml:space="preserve">3.6. </w:t>
          </w:r>
          <w:r>
            <w:rPr>
              <w:rFonts w:hint="eastAsia" w:ascii="新宋体" w:hAnsi="新宋体" w:eastAsia="新宋体" w:cs="新宋体"/>
              <w:szCs w:val="28"/>
              <w:lang w:val="en-US" w:eastAsia="zh-CN"/>
            </w:rPr>
            <w:t>提交审核</w:t>
          </w:r>
          <w:r>
            <w:tab/>
          </w:r>
          <w:r>
            <w:fldChar w:fldCharType="begin"/>
          </w:r>
          <w:r>
            <w:instrText xml:space="preserve"> PAGEREF _Toc31620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ascii="Times New Roman" w:hAnsi="Times New Roman" w:eastAsia="方正小标宋_GBK" w:cs="Times New Roman"/>
              <w:color w:val="000000" w:themeColor="text1"/>
              <w:szCs w:val="44"/>
              <w14:textFill>
                <w14:solidFill>
                  <w14:schemeClr w14:val="tx1"/>
                </w14:solidFill>
              </w14:textFill>
            </w:rPr>
            <w:fldChar w:fldCharType="end"/>
          </w:r>
        </w:p>
        <w:p w14:paraId="6FB38F02">
          <w:pPr>
            <w:widowControl/>
            <w:spacing w:line="360" w:lineRule="auto"/>
            <w:jc w:val="both"/>
            <w:outlineLvl w:val="9"/>
            <w:rPr>
              <w:rFonts w:ascii="Times New Roman" w:hAnsi="Times New Roman" w:eastAsia="方正小标宋_GBK" w:cs="Times New Roman"/>
              <w:b/>
              <w:color w:val="000000" w:themeColor="text1"/>
              <w:kern w:val="2"/>
              <w:sz w:val="21"/>
              <w:szCs w:val="44"/>
              <w:lang w:val="en-US" w:eastAsia="zh-CN" w:bidi="ar-SA"/>
              <w14:textFill>
                <w14:solidFill>
                  <w14:schemeClr w14:val="tx1"/>
                </w14:solidFill>
              </w14:textFill>
            </w:rPr>
          </w:pPr>
          <w:r>
            <w:rPr>
              <w:rFonts w:ascii="Times New Roman" w:hAnsi="Times New Roman" w:eastAsia="方正小标宋_GBK" w:cs="Times New Roman"/>
              <w:color w:val="000000" w:themeColor="text1"/>
              <w:szCs w:val="44"/>
              <w14:textFill>
                <w14:solidFill>
                  <w14:schemeClr w14:val="tx1"/>
                </w14:solidFill>
              </w14:textFill>
            </w:rPr>
            <w:fldChar w:fldCharType="end"/>
          </w:r>
        </w:p>
      </w:sdtContent>
    </w:sdt>
    <w:p w14:paraId="52129F79">
      <w:pPr>
        <w:widowControl/>
        <w:spacing w:line="360" w:lineRule="auto"/>
        <w:jc w:val="both"/>
        <w:outlineLvl w:val="9"/>
        <w:rPr>
          <w:rFonts w:ascii="Times New Roman" w:hAnsi="Times New Roman" w:eastAsia="方正小标宋_GBK" w:cs="Times New Roman"/>
          <w:b/>
          <w:color w:val="000000" w:themeColor="text1"/>
          <w:kern w:val="2"/>
          <w:sz w:val="21"/>
          <w:szCs w:val="44"/>
          <w:lang w:val="en-US" w:eastAsia="zh-CN" w:bidi="ar-SA"/>
          <w14:textFill>
            <w14:solidFill>
              <w14:schemeClr w14:val="tx1"/>
            </w14:solidFill>
          </w14:textFill>
        </w:rPr>
      </w:pPr>
    </w:p>
    <w:p w14:paraId="170BCC6A">
      <w:pPr>
        <w:widowControl/>
        <w:spacing w:line="360" w:lineRule="auto"/>
        <w:jc w:val="center"/>
        <w:outlineLvl w:val="9"/>
        <w:rPr>
          <w:rFonts w:ascii="Times New Roman" w:hAnsi="Times New Roman" w:eastAsia="方正小标宋_GBK" w:cs="Times New Roman"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</w:p>
    <w:p w14:paraId="435CE534">
      <w:pPr>
        <w:widowControl/>
        <w:spacing w:line="360" w:lineRule="auto"/>
        <w:jc w:val="center"/>
        <w:outlineLvl w:val="9"/>
        <w:rPr>
          <w:rFonts w:ascii="Times New Roman" w:hAnsi="Times New Roman" w:eastAsia="方正小标宋_GBK" w:cs="Times New Roman"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</w:p>
    <w:p w14:paraId="4CC1ABD8">
      <w:pPr>
        <w:widowControl/>
        <w:spacing w:line="360" w:lineRule="auto"/>
        <w:jc w:val="center"/>
        <w:outlineLvl w:val="9"/>
        <w:rPr>
          <w:rFonts w:ascii="Times New Roman" w:hAnsi="Times New Roman" w:eastAsia="方正小标宋_GBK" w:cs="Times New Roman"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</w:p>
    <w:p w14:paraId="717713D5">
      <w:pPr>
        <w:widowControl/>
        <w:spacing w:line="360" w:lineRule="auto"/>
        <w:jc w:val="center"/>
        <w:outlineLvl w:val="9"/>
        <w:rPr>
          <w:rFonts w:ascii="Times New Roman" w:hAnsi="Times New Roman" w:eastAsia="方正小标宋_GBK" w:cs="Times New Roman"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</w:p>
    <w:p w14:paraId="74D456DF">
      <w:pPr>
        <w:widowControl/>
        <w:spacing w:line="360" w:lineRule="auto"/>
        <w:jc w:val="center"/>
        <w:outlineLvl w:val="9"/>
        <w:rPr>
          <w:rFonts w:ascii="Times New Roman" w:hAnsi="Times New Roman" w:eastAsia="方正小标宋_GBK" w:cs="Times New Roman"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</w:p>
    <w:p w14:paraId="605837C1">
      <w:pPr>
        <w:widowControl/>
        <w:spacing w:line="360" w:lineRule="auto"/>
        <w:jc w:val="center"/>
        <w:outlineLvl w:val="9"/>
        <w:rPr>
          <w:rFonts w:ascii="Times New Roman" w:hAnsi="Times New Roman" w:eastAsia="方正小标宋_GBK" w:cs="Times New Roman"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</w:p>
    <w:p w14:paraId="7BAE068B">
      <w:pPr>
        <w:widowControl/>
        <w:spacing w:line="360" w:lineRule="auto"/>
        <w:jc w:val="center"/>
        <w:outlineLvl w:val="9"/>
        <w:rPr>
          <w:rFonts w:ascii="Times New Roman" w:hAnsi="Times New Roman" w:eastAsia="方正小标宋_GBK" w:cs="Times New Roman"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</w:p>
    <w:p w14:paraId="42C1CC95">
      <w:pPr>
        <w:widowControl/>
        <w:spacing w:line="360" w:lineRule="auto"/>
        <w:jc w:val="center"/>
        <w:outlineLvl w:val="9"/>
        <w:rPr>
          <w:rFonts w:ascii="Times New Roman" w:hAnsi="Times New Roman" w:eastAsia="方正小标宋_GBK" w:cs="Times New Roman"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</w:p>
    <w:p w14:paraId="26604B9C">
      <w:pPr>
        <w:widowControl/>
        <w:spacing w:line="360" w:lineRule="auto"/>
        <w:jc w:val="center"/>
        <w:outlineLvl w:val="9"/>
        <w:rPr>
          <w:rFonts w:ascii="Times New Roman" w:hAnsi="Times New Roman" w:eastAsia="方正小标宋_GBK" w:cs="Times New Roman"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</w:p>
    <w:p w14:paraId="594C6E41">
      <w:pPr>
        <w:widowControl/>
        <w:spacing w:line="360" w:lineRule="auto"/>
        <w:jc w:val="center"/>
        <w:outlineLvl w:val="9"/>
        <w:rPr>
          <w:rFonts w:ascii="Times New Roman" w:hAnsi="Times New Roman" w:eastAsia="方正小标宋_GBK" w:cs="Times New Roman"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</w:p>
    <w:p w14:paraId="6D1DD5FD">
      <w:pPr>
        <w:widowControl/>
        <w:spacing w:line="360" w:lineRule="auto"/>
        <w:jc w:val="center"/>
        <w:outlineLvl w:val="9"/>
        <w:rPr>
          <w:rFonts w:ascii="Times New Roman" w:hAnsi="Times New Roman" w:eastAsia="方正小标宋_GBK" w:cs="Times New Roman"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</w:p>
    <w:p w14:paraId="0A20804D">
      <w:pPr>
        <w:widowControl/>
        <w:spacing w:line="360" w:lineRule="auto"/>
        <w:jc w:val="center"/>
        <w:outlineLvl w:val="9"/>
        <w:rPr>
          <w:rFonts w:ascii="Times New Roman" w:hAnsi="Times New Roman" w:eastAsia="方正小标宋_GBK" w:cs="Times New Roman"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</w:p>
    <w:p w14:paraId="571E8370">
      <w:pPr>
        <w:widowControl/>
        <w:spacing w:line="360" w:lineRule="auto"/>
        <w:jc w:val="center"/>
        <w:outlineLvl w:val="9"/>
        <w:rPr>
          <w:rFonts w:ascii="Times New Roman" w:hAnsi="Times New Roman" w:eastAsia="方正小标宋_GBK" w:cs="Times New Roman"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</w:p>
    <w:p w14:paraId="6A199DAD">
      <w:pPr>
        <w:widowControl/>
        <w:spacing w:line="360" w:lineRule="auto"/>
        <w:jc w:val="center"/>
        <w:outlineLvl w:val="9"/>
        <w:rPr>
          <w:rFonts w:ascii="Times New Roman" w:hAnsi="Times New Roman" w:eastAsia="方正小标宋_GBK" w:cs="Times New Roman"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</w:p>
    <w:p w14:paraId="57411756">
      <w:pPr>
        <w:pStyle w:val="8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textAlignment w:val="auto"/>
        <w:rPr>
          <w:rFonts w:hint="eastAsia" w:ascii="新宋体" w:hAnsi="新宋体" w:eastAsia="新宋体" w:cs="新宋体"/>
          <w:sz w:val="28"/>
          <w:szCs w:val="28"/>
        </w:rPr>
      </w:pPr>
    </w:p>
    <w:p w14:paraId="6F57DC63">
      <w:pPr>
        <w:pStyle w:val="2"/>
        <w:keepNext/>
        <w:keepLines/>
        <w:pageBreakBefore w:val="0"/>
        <w:widowControl w:val="0"/>
        <w:numPr>
          <w:ilvl w:val="0"/>
          <w:numId w:val="0"/>
        </w:numPr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720" w:lineRule="auto"/>
        <w:textAlignment w:val="auto"/>
        <w:rPr>
          <w:rFonts w:hint="eastAsia" w:ascii="新宋体" w:hAnsi="新宋体" w:eastAsia="新宋体" w:cs="新宋体"/>
          <w:sz w:val="44"/>
          <w:szCs w:val="44"/>
          <w:lang w:val="en-US" w:eastAsia="zh-CN"/>
        </w:rPr>
      </w:pPr>
      <w:bookmarkStart w:id="0" w:name="_Toc26553"/>
      <w:r>
        <w:rPr>
          <w:rFonts w:hint="eastAsia" w:ascii="新宋体" w:hAnsi="新宋体" w:eastAsia="新宋体" w:cs="新宋体"/>
          <w:sz w:val="44"/>
          <w:szCs w:val="44"/>
          <w:lang w:val="en-US" w:eastAsia="zh-CN"/>
        </w:rPr>
        <w:t>1、供应商入驻的流程总览</w:t>
      </w:r>
      <w:bookmarkEnd w:id="0"/>
    </w:p>
    <w:p w14:paraId="18AEBA87">
      <w:pPr>
        <w:pStyle w:val="8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firstLine="560" w:firstLineChars="200"/>
        <w:textAlignment w:val="auto"/>
        <w:rPr>
          <w:rFonts w:hint="eastAsia" w:ascii="新宋体" w:hAnsi="新宋体" w:eastAsia="新宋体" w:cs="新宋体"/>
          <w:sz w:val="28"/>
          <w:szCs w:val="28"/>
        </w:rPr>
      </w:pPr>
      <w:r>
        <w:rPr>
          <w:rFonts w:hint="eastAsia" w:ascii="新宋体" w:hAnsi="新宋体" w:eastAsia="新宋体" w:cs="新宋体"/>
          <w:sz w:val="28"/>
          <w:szCs w:val="28"/>
        </w:rPr>
        <w:t>供应商入驻流程总共分五步，如下图所示</w:t>
      </w:r>
    </w:p>
    <w:p w14:paraId="02368A90">
      <w:pPr>
        <w:pStyle w:val="8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firstLine="560" w:firstLineChars="200"/>
        <w:textAlignment w:val="auto"/>
        <w:rPr>
          <w:rFonts w:hint="eastAsia" w:ascii="新宋体" w:hAnsi="新宋体" w:eastAsia="新宋体" w:cs="新宋体"/>
          <w:sz w:val="28"/>
          <w:szCs w:val="28"/>
        </w:rPr>
      </w:pPr>
      <w:r>
        <w:rPr>
          <w:rFonts w:hint="eastAsia" w:ascii="新宋体" w:hAnsi="新宋体" w:eastAsia="新宋体" w:cs="新宋体"/>
          <w:sz w:val="28"/>
          <w:szCs w:val="28"/>
        </w:rPr>
        <w:t>第一步，填写注册信息</w:t>
      </w:r>
    </w:p>
    <w:p w14:paraId="016E6EAA">
      <w:pPr>
        <w:pStyle w:val="8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firstLine="560" w:firstLineChars="200"/>
        <w:textAlignment w:val="auto"/>
        <w:rPr>
          <w:rFonts w:hint="eastAsia" w:ascii="新宋体" w:hAnsi="新宋体" w:eastAsia="新宋体" w:cs="新宋体"/>
          <w:sz w:val="28"/>
          <w:szCs w:val="28"/>
        </w:rPr>
      </w:pPr>
      <w:r>
        <w:rPr>
          <w:rFonts w:hint="eastAsia" w:ascii="新宋体" w:hAnsi="新宋体" w:eastAsia="新宋体" w:cs="新宋体"/>
          <w:sz w:val="28"/>
          <w:szCs w:val="28"/>
        </w:rPr>
        <w:t>第二步，注册人实名认证</w:t>
      </w:r>
    </w:p>
    <w:p w14:paraId="049813A8">
      <w:pPr>
        <w:pStyle w:val="8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firstLine="560" w:firstLineChars="200"/>
        <w:textAlignment w:val="auto"/>
        <w:rPr>
          <w:rFonts w:hint="eastAsia" w:ascii="新宋体" w:hAnsi="新宋体" w:eastAsia="新宋体" w:cs="新宋体"/>
          <w:sz w:val="28"/>
          <w:szCs w:val="28"/>
        </w:rPr>
      </w:pPr>
      <w:r>
        <w:rPr>
          <w:rFonts w:hint="eastAsia" w:ascii="新宋体" w:hAnsi="新宋体" w:eastAsia="新宋体" w:cs="新宋体"/>
          <w:sz w:val="28"/>
          <w:szCs w:val="28"/>
        </w:rPr>
        <w:t>第三步，完善企业信息</w:t>
      </w:r>
    </w:p>
    <w:p w14:paraId="5936B85D">
      <w:pPr>
        <w:pStyle w:val="8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firstLine="560" w:firstLineChars="200"/>
        <w:textAlignment w:val="auto"/>
        <w:rPr>
          <w:rFonts w:hint="eastAsia" w:ascii="新宋体" w:hAnsi="新宋体" w:eastAsia="新宋体" w:cs="新宋体"/>
          <w:sz w:val="28"/>
          <w:szCs w:val="28"/>
        </w:rPr>
      </w:pPr>
      <w:r>
        <w:rPr>
          <w:rFonts w:hint="eastAsia" w:ascii="新宋体" w:hAnsi="新宋体" w:eastAsia="新宋体" w:cs="新宋体"/>
          <w:sz w:val="28"/>
          <w:szCs w:val="28"/>
        </w:rPr>
        <w:t>第四步，完善其他信息</w:t>
      </w:r>
    </w:p>
    <w:p w14:paraId="234BB889">
      <w:pPr>
        <w:pStyle w:val="8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firstLine="560" w:firstLineChars="200"/>
        <w:textAlignment w:val="auto"/>
        <w:rPr>
          <w:rFonts w:hint="eastAsia" w:ascii="新宋体" w:hAnsi="新宋体" w:eastAsia="新宋体" w:cs="新宋体"/>
          <w:sz w:val="28"/>
          <w:szCs w:val="28"/>
        </w:rPr>
      </w:pPr>
      <w:r>
        <w:rPr>
          <w:rFonts w:hint="eastAsia" w:ascii="新宋体" w:hAnsi="新宋体" w:eastAsia="新宋体" w:cs="新宋体"/>
          <w:sz w:val="28"/>
          <w:szCs w:val="28"/>
        </w:rPr>
        <w:t>第五步，提交平台审核</w:t>
      </w:r>
    </w:p>
    <w:p w14:paraId="2AF32947">
      <w:pPr>
        <w:pStyle w:val="8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textAlignment w:val="auto"/>
        <w:rPr>
          <w:rFonts w:hint="eastAsia" w:ascii="新宋体" w:hAnsi="新宋体" w:eastAsia="新宋体" w:cs="新宋体"/>
          <w:sz w:val="28"/>
          <w:szCs w:val="28"/>
        </w:rPr>
      </w:pPr>
      <w:r>
        <w:rPr>
          <w:rFonts w:hint="eastAsia" w:ascii="新宋体" w:hAnsi="新宋体" w:eastAsia="新宋体" w:cs="新宋体"/>
          <w:sz w:val="28"/>
          <w:szCs w:val="28"/>
        </w:rPr>
        <w:drawing>
          <wp:inline distT="0" distB="0" distL="0" distR="0">
            <wp:extent cx="5274310" cy="3403600"/>
            <wp:effectExtent l="0" t="0" r="2540" b="6350"/>
            <wp:docPr id="2" name="图片 2" descr="图形用户界面, 文本, 应用程序, 聊天或短信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图形用户界面, 文本, 应用程序, 聊天或短信&#10;&#10;描述已自动生成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0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834389">
      <w:pPr>
        <w:pStyle w:val="8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firstLine="560" w:firstLineChars="200"/>
        <w:textAlignment w:val="auto"/>
        <w:rPr>
          <w:rFonts w:hint="eastAsia" w:ascii="新宋体" w:hAnsi="新宋体" w:eastAsia="新宋体" w:cs="新宋体"/>
          <w:sz w:val="28"/>
          <w:szCs w:val="28"/>
        </w:rPr>
      </w:pPr>
    </w:p>
    <w:p w14:paraId="3FC2C832">
      <w:pPr>
        <w:pStyle w:val="2"/>
        <w:keepNext/>
        <w:keepLines/>
        <w:pageBreakBefore w:val="0"/>
        <w:widowControl w:val="0"/>
        <w:numPr>
          <w:ilvl w:val="0"/>
          <w:numId w:val="0"/>
        </w:numPr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720" w:lineRule="auto"/>
        <w:textAlignment w:val="auto"/>
        <w:rPr>
          <w:rFonts w:hint="eastAsia" w:ascii="新宋体" w:hAnsi="新宋体" w:eastAsia="新宋体" w:cs="新宋体"/>
          <w:sz w:val="44"/>
          <w:szCs w:val="44"/>
          <w:lang w:val="en-US" w:eastAsia="zh-CN"/>
        </w:rPr>
      </w:pPr>
      <w:bookmarkStart w:id="1" w:name="_Toc7102"/>
      <w:r>
        <w:rPr>
          <w:rFonts w:hint="eastAsia" w:ascii="新宋体" w:hAnsi="新宋体" w:eastAsia="新宋体" w:cs="新宋体"/>
          <w:sz w:val="44"/>
          <w:szCs w:val="44"/>
          <w:lang w:val="en-US" w:eastAsia="zh-CN"/>
        </w:rPr>
        <w:t>2、供应商入驻的入口</w:t>
      </w:r>
      <w:bookmarkEnd w:id="1"/>
    </w:p>
    <w:p w14:paraId="2E86EF72">
      <w:pPr>
        <w:pStyle w:val="8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firstLine="560" w:firstLineChars="200"/>
        <w:textAlignment w:val="auto"/>
        <w:rPr>
          <w:rFonts w:hint="eastAsia" w:ascii="新宋体" w:hAnsi="新宋体" w:eastAsia="新宋体" w:cs="新宋体"/>
          <w:sz w:val="28"/>
          <w:szCs w:val="28"/>
        </w:rPr>
      </w:pPr>
      <w:r>
        <w:rPr>
          <w:rFonts w:hint="eastAsia" w:ascii="新宋体" w:hAnsi="新宋体" w:eastAsia="新宋体" w:cs="新宋体"/>
          <w:sz w:val="28"/>
          <w:szCs w:val="28"/>
        </w:rPr>
        <w:t>在门户网站上点击右侧的 “供应商入驻” 按钮可以进行供应商入驻。</w:t>
      </w:r>
    </w:p>
    <w:p w14:paraId="099CB49F">
      <w:pPr>
        <w:pStyle w:val="8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textAlignment w:val="auto"/>
        <w:rPr>
          <w:rFonts w:hint="eastAsia" w:ascii="新宋体" w:hAnsi="新宋体" w:eastAsia="新宋体" w:cs="新宋体"/>
          <w:sz w:val="28"/>
          <w:szCs w:val="28"/>
        </w:rPr>
      </w:pPr>
      <w:r>
        <w:rPr>
          <w:rFonts w:hint="eastAsia" w:ascii="新宋体" w:hAnsi="新宋体" w:eastAsia="新宋体" w:cs="新宋体"/>
          <w:sz w:val="28"/>
          <w:szCs w:val="28"/>
        </w:rPr>
        <w:drawing>
          <wp:inline distT="0" distB="0" distL="0" distR="0">
            <wp:extent cx="5274310" cy="2341880"/>
            <wp:effectExtent l="0" t="0" r="2540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rcRect t="498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224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C9E0D2">
      <w:pPr>
        <w:pStyle w:val="8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firstLine="560" w:firstLineChars="200"/>
        <w:textAlignment w:val="auto"/>
        <w:rPr>
          <w:rFonts w:hint="eastAsia" w:ascii="新宋体" w:hAnsi="新宋体" w:eastAsia="新宋体" w:cs="新宋体"/>
          <w:sz w:val="28"/>
          <w:szCs w:val="28"/>
        </w:rPr>
      </w:pPr>
      <w:r>
        <w:rPr>
          <w:rFonts w:hint="eastAsia" w:ascii="新宋体" w:hAnsi="新宋体" w:eastAsia="新宋体" w:cs="新宋体"/>
          <w:sz w:val="28"/>
          <w:szCs w:val="28"/>
        </w:rPr>
        <mc:AlternateContent>
          <mc:Choice Requires="wps">
            <w:drawing>
              <wp:inline distT="0" distB="0" distL="0" distR="0">
                <wp:extent cx="307340" cy="307340"/>
                <wp:effectExtent l="0" t="0" r="0" b="0"/>
                <wp:docPr id="11" name="矩形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7340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_x0000_s1026" o:spid="_x0000_s1026" o:spt="1" style="height:24.2pt;width:24.2pt;" filled="f" stroked="f" coordsize="21600,21600" o:gfxdata="UEsDBAoAAAAAAIdO4kAAAAAAAAAAAAAAAAAEAAAAZHJzL1BLAwQUAAAACACHTuJAoKq//NMAAAAD&#10;AQAADwAAAGRycy9kb3ducmV2LnhtbE2PQUvDQBCF74L/YRnBi9hNpUhJs+mhIBYRiqn2PM1Ok2B2&#10;Ns1uk/rvHfVQL/MY3vDeN9ny7Fo1UB8azwamkwQUceltw5WB9+3T/RxUiMgWW89k4IsCLPPrqwxT&#10;60d+o6GIlZIQDikaqGPsUq1DWZPDMPEdsXgH3zuMsvaVtj2OEu5a/ZAkj9phw9JQY0ermsrP4uQM&#10;jOVm2G1fn/Xmbrf2fFwfV8XHizG3N9NkASrSOV6O4Qdf0CEXpr0/sQ2qNSCPxN8p3mw+A7X/U51n&#10;+j97/g1QSwMEFAAAAAgAh07iQMUJREUJAgAAEQQAAA4AAABkcnMvZTJvRG9jLnhtbK1TzY7TMBC+&#10;I/EOlu80abewEDVdrbZahLTASgsP4DpOYxF7zIzbtLwMErd9CB4H8RpMnLZ0l8seuETzY3/zfZ8n&#10;s4uta8XGIFnwpRyPcimM11BZvyrl50/XL15LQVH5SrXgTSl3huTF/PmzWRcKM4EG2sqgYBBPRRdK&#10;2cQYiiwj3RinaATBeG7WgE5FTnGVVag6RndtNsnzV1kHWAUEbYi4uhiaco+ITwGEurbaLECvnfFx&#10;QEXTqsiSqLGB5DyxrWuj48e6JhNFW0pWGtOXh3C87L/ZfKaKFarQWL2noJ5C4ZEmp6znoUeohYpK&#10;rNH+A+WsRiCo40iDywYhyRFWMc4feXPXqGCSFraawtF0+n+w+sPmFoWteBPGUnjl+MV/f7//9fOH&#10;4AK70wUq+NBduMVeH4Ub0F9IeLhqlF+ZSwrsMd/my4cSInSNURXTTBDZA4w+IUYTy+49VDxOrSMk&#10;77Y1un4GuyK26Yl2xycy2yg0F8/y87MpP57m1j5mkpkqDpcDUnxrwIk+KCUyuwSuNjcUh6OHI/0s&#10;D9e2bdMWtP5BgTH7SiLf8x2sWEK1Y+4Iwybxf8RBA/hNio63qJT0da3QSNG+86z/zXjas40pmb48&#10;n3CCp53laUd5zVCljFIM4VUcVnUd0K6aZPPA8ZI9q23S0/s5sNqT5U1Jjuy3ul/F0zyd+vsnz/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oKq//NMAAAADAQAADwAAAAAAAAABACAAAAAiAAAAZHJz&#10;L2Rvd25yZXYueG1sUEsBAhQAFAAAAAgAh07iQMUJREUJAgAAEQQAAA4AAAAAAAAAAQAgAAAAIgEA&#10;AGRycy9lMm9Eb2MueG1sUEsFBgAAAAAGAAYAWQEAAJ0FAAAAAA==&#10;">
                <v:fill on="f" focussize="0,0"/>
                <v:stroke on="f"/>
                <v:imagedata o:title=""/>
                <o:lock v:ext="edit" aspectratio="t"/>
                <w10:wrap type="none"/>
                <w10:anchorlock/>
              </v:rect>
            </w:pict>
          </mc:Fallback>
        </mc:AlternateContent>
      </w:r>
    </w:p>
    <w:p w14:paraId="6AC2C6CE">
      <w:pPr>
        <w:pStyle w:val="2"/>
        <w:keepNext/>
        <w:keepLines/>
        <w:pageBreakBefore w:val="0"/>
        <w:widowControl w:val="0"/>
        <w:numPr>
          <w:ilvl w:val="0"/>
          <w:numId w:val="0"/>
        </w:numPr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720" w:lineRule="auto"/>
        <w:textAlignment w:val="auto"/>
        <w:rPr>
          <w:rFonts w:hint="eastAsia" w:ascii="新宋体" w:hAnsi="新宋体" w:eastAsia="新宋体" w:cs="新宋体"/>
          <w:sz w:val="44"/>
          <w:szCs w:val="44"/>
          <w:lang w:val="en-US" w:eastAsia="zh-CN"/>
        </w:rPr>
      </w:pPr>
      <w:bookmarkStart w:id="2" w:name="_Toc21336"/>
      <w:r>
        <w:rPr>
          <w:rFonts w:hint="eastAsia" w:ascii="新宋体" w:hAnsi="新宋体" w:eastAsia="新宋体" w:cs="新宋体"/>
          <w:sz w:val="44"/>
          <w:szCs w:val="44"/>
          <w:lang w:val="en-US" w:eastAsia="zh-CN"/>
        </w:rPr>
        <w:t>3、供应商入驻</w:t>
      </w:r>
      <w:bookmarkEnd w:id="2"/>
    </w:p>
    <w:p w14:paraId="4D51C9F7">
      <w:pPr>
        <w:pStyle w:val="3"/>
        <w:pageBreakBefore w:val="0"/>
        <w:widowControl w:val="0"/>
        <w:numPr>
          <w:ilvl w:val="1"/>
          <w:numId w:val="2"/>
        </w:numPr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firstLine="562" w:firstLineChars="200"/>
        <w:textAlignment w:val="auto"/>
        <w:rPr>
          <w:rFonts w:hint="eastAsia" w:ascii="新宋体" w:hAnsi="新宋体" w:eastAsia="新宋体" w:cs="新宋体"/>
          <w:sz w:val="28"/>
          <w:szCs w:val="28"/>
          <w:lang w:val="en-US" w:eastAsia="zh-CN"/>
        </w:rPr>
      </w:pPr>
      <w:bookmarkStart w:id="3" w:name="_Toc6848"/>
      <w:r>
        <w:rPr>
          <w:rFonts w:hint="eastAsia" w:ascii="新宋体" w:hAnsi="新宋体" w:eastAsia="新宋体" w:cs="新宋体"/>
          <w:sz w:val="28"/>
          <w:szCs w:val="28"/>
          <w:lang w:val="en-US" w:eastAsia="zh-CN"/>
        </w:rPr>
        <w:t>阅读供应商守则</w:t>
      </w:r>
      <w:bookmarkEnd w:id="3"/>
    </w:p>
    <w:p w14:paraId="55BDEF9B">
      <w:pPr>
        <w:pStyle w:val="8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firstLine="560" w:firstLineChars="200"/>
        <w:textAlignment w:val="auto"/>
        <w:rPr>
          <w:rFonts w:hint="eastAsia" w:ascii="新宋体" w:hAnsi="新宋体" w:eastAsia="新宋体" w:cs="新宋体"/>
          <w:sz w:val="28"/>
          <w:szCs w:val="28"/>
        </w:rPr>
      </w:pPr>
      <w:r>
        <w:rPr>
          <w:rFonts w:hint="eastAsia" w:ascii="新宋体" w:hAnsi="新宋体" w:eastAsia="新宋体" w:cs="新宋体"/>
          <w:sz w:val="28"/>
          <w:szCs w:val="28"/>
        </w:rPr>
        <w:t>首先，需要阅读并同意本站的《供应商守则》。您需要认真阅读守则内容，滑到底部等待10秒后才可以点击“我同意”并进行下一步操作。</w:t>
      </w:r>
    </w:p>
    <w:p w14:paraId="729DF635">
      <w:pPr>
        <w:pStyle w:val="8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textAlignment w:val="auto"/>
        <w:rPr>
          <w:rFonts w:hint="eastAsia" w:ascii="新宋体" w:hAnsi="新宋体" w:eastAsia="新宋体" w:cs="新宋体"/>
          <w:sz w:val="28"/>
          <w:szCs w:val="28"/>
        </w:rPr>
      </w:pPr>
      <w:r>
        <w:rPr>
          <w:rFonts w:hint="eastAsia" w:ascii="新宋体" w:hAnsi="新宋体" w:eastAsia="新宋体" w:cs="新宋体"/>
          <w:sz w:val="28"/>
          <w:szCs w:val="28"/>
        </w:rPr>
        <w:drawing>
          <wp:inline distT="0" distB="0" distL="0" distR="0">
            <wp:extent cx="5274310" cy="267462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FB347C">
      <w:pPr>
        <w:pStyle w:val="8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firstLine="560" w:firstLineChars="200"/>
        <w:textAlignment w:val="auto"/>
        <w:rPr>
          <w:rFonts w:hint="eastAsia" w:ascii="新宋体" w:hAnsi="新宋体" w:eastAsia="新宋体" w:cs="新宋体"/>
          <w:sz w:val="28"/>
          <w:szCs w:val="28"/>
        </w:rPr>
      </w:pPr>
    </w:p>
    <w:p w14:paraId="30193BCF">
      <w:pPr>
        <w:pStyle w:val="3"/>
        <w:pageBreakBefore w:val="0"/>
        <w:widowControl w:val="0"/>
        <w:numPr>
          <w:ilvl w:val="1"/>
          <w:numId w:val="2"/>
        </w:numPr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firstLine="562" w:firstLineChars="200"/>
        <w:textAlignment w:val="auto"/>
        <w:rPr>
          <w:rFonts w:hint="eastAsia" w:ascii="新宋体" w:hAnsi="新宋体" w:eastAsia="新宋体" w:cs="新宋体"/>
          <w:sz w:val="28"/>
          <w:szCs w:val="28"/>
          <w:lang w:val="en-US" w:eastAsia="zh-CN"/>
        </w:rPr>
      </w:pPr>
      <w:bookmarkStart w:id="4" w:name="_Toc32340"/>
      <w:r>
        <w:rPr>
          <w:rFonts w:hint="eastAsia" w:ascii="新宋体" w:hAnsi="新宋体" w:eastAsia="新宋体" w:cs="新宋体"/>
          <w:sz w:val="28"/>
          <w:szCs w:val="28"/>
          <w:lang w:val="en-US" w:eastAsia="zh-CN"/>
        </w:rPr>
        <w:t>注册账号</w:t>
      </w:r>
      <w:bookmarkEnd w:id="4"/>
    </w:p>
    <w:p w14:paraId="531847F8">
      <w:pPr>
        <w:pStyle w:val="8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firstLine="560" w:firstLineChars="200"/>
        <w:textAlignment w:val="auto"/>
        <w:rPr>
          <w:rFonts w:hint="eastAsia" w:ascii="新宋体" w:hAnsi="新宋体" w:eastAsia="新宋体" w:cs="新宋体"/>
          <w:sz w:val="28"/>
          <w:szCs w:val="28"/>
        </w:rPr>
      </w:pPr>
      <w:r>
        <w:rPr>
          <w:rFonts w:hint="eastAsia" w:ascii="新宋体" w:hAnsi="新宋体" w:eastAsia="新宋体" w:cs="新宋体"/>
          <w:sz w:val="28"/>
          <w:szCs w:val="28"/>
        </w:rPr>
        <w:t>填写注册信息，注册一个账号，完成该步骤虽然账号已经可以正常登录，但是您还无法报名参加比选响应，需要入驻审核通过后，添加完品目方可参与比选。</w:t>
      </w:r>
    </w:p>
    <w:p w14:paraId="658DD1C7">
      <w:pPr>
        <w:pStyle w:val="8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firstLine="560" w:firstLineChars="200"/>
        <w:textAlignment w:val="auto"/>
        <w:rPr>
          <w:rFonts w:hint="eastAsia" w:ascii="新宋体" w:hAnsi="新宋体" w:eastAsia="新宋体" w:cs="新宋体"/>
          <w:sz w:val="28"/>
          <w:szCs w:val="28"/>
        </w:rPr>
      </w:pPr>
      <w:r>
        <w:rPr>
          <w:rFonts w:hint="eastAsia" w:ascii="新宋体" w:hAnsi="新宋体" w:eastAsia="新宋体" w:cs="新宋体"/>
          <w:sz w:val="28"/>
          <w:szCs w:val="28"/>
        </w:rPr>
        <w:t>注册信息提交后，您就拥有了平台账号。</w:t>
      </w:r>
    </w:p>
    <w:p w14:paraId="0CB5B396">
      <w:pPr>
        <w:pStyle w:val="8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textAlignment w:val="auto"/>
        <w:rPr>
          <w:rFonts w:hint="eastAsia" w:ascii="新宋体" w:hAnsi="新宋体" w:eastAsia="新宋体" w:cs="新宋体"/>
          <w:sz w:val="28"/>
          <w:szCs w:val="28"/>
        </w:rPr>
      </w:pPr>
      <w:r>
        <w:rPr>
          <w:rFonts w:hint="eastAsia" w:ascii="新宋体" w:hAnsi="新宋体" w:eastAsia="新宋体" w:cs="新宋体"/>
          <w:sz w:val="28"/>
          <w:szCs w:val="28"/>
        </w:rPr>
        <w:drawing>
          <wp:inline distT="0" distB="0" distL="0" distR="0">
            <wp:extent cx="5274310" cy="2990850"/>
            <wp:effectExtent l="0" t="0" r="2540" b="0"/>
            <wp:docPr id="3" name="图片 3" descr="图形用户界面, 文本, 应用程序, 电子邮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形用户界面, 文本, 应用程序, 电子邮件&#10;&#10;描述已自动生成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B7315F">
      <w:pPr>
        <w:pStyle w:val="8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firstLine="560" w:firstLineChars="200"/>
        <w:textAlignment w:val="auto"/>
        <w:rPr>
          <w:rFonts w:hint="eastAsia" w:ascii="新宋体" w:hAnsi="新宋体" w:eastAsia="新宋体" w:cs="新宋体"/>
          <w:sz w:val="28"/>
          <w:szCs w:val="28"/>
        </w:rPr>
      </w:pPr>
    </w:p>
    <w:p w14:paraId="5BEDE5F9">
      <w:pPr>
        <w:pStyle w:val="3"/>
        <w:pageBreakBefore w:val="0"/>
        <w:widowControl w:val="0"/>
        <w:numPr>
          <w:ilvl w:val="1"/>
          <w:numId w:val="2"/>
        </w:numPr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firstLine="562" w:firstLineChars="200"/>
        <w:textAlignment w:val="auto"/>
        <w:rPr>
          <w:rFonts w:hint="eastAsia" w:ascii="新宋体" w:hAnsi="新宋体" w:eastAsia="新宋体" w:cs="新宋体"/>
          <w:sz w:val="28"/>
          <w:szCs w:val="28"/>
          <w:lang w:val="en-US" w:eastAsia="zh-CN"/>
        </w:rPr>
      </w:pPr>
      <w:bookmarkStart w:id="5" w:name="_Toc22753"/>
      <w:r>
        <w:rPr>
          <w:rFonts w:hint="eastAsia" w:ascii="新宋体" w:hAnsi="新宋体" w:eastAsia="新宋体" w:cs="新宋体"/>
          <w:sz w:val="28"/>
          <w:szCs w:val="28"/>
          <w:lang w:val="en-US" w:eastAsia="zh-CN"/>
        </w:rPr>
        <w:t>注册人实名认证</w:t>
      </w:r>
      <w:bookmarkEnd w:id="5"/>
    </w:p>
    <w:p w14:paraId="509C60D7">
      <w:pPr>
        <w:pStyle w:val="8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firstLine="560" w:firstLineChars="200"/>
        <w:textAlignment w:val="auto"/>
        <w:rPr>
          <w:rFonts w:hint="eastAsia" w:ascii="新宋体" w:hAnsi="新宋体" w:eastAsia="新宋体" w:cs="新宋体"/>
          <w:sz w:val="28"/>
          <w:szCs w:val="28"/>
        </w:rPr>
      </w:pPr>
      <w:r>
        <w:rPr>
          <w:rFonts w:hint="eastAsia" w:ascii="新宋体" w:hAnsi="新宋体" w:eastAsia="新宋体" w:cs="新宋体"/>
          <w:sz w:val="28"/>
          <w:szCs w:val="28"/>
        </w:rPr>
        <w:t>这一步中主要是上传注册人身份证件。需要提交注册人（具体经办人）的信息。</w:t>
      </w:r>
    </w:p>
    <w:p w14:paraId="1A3BFAB7">
      <w:pPr>
        <w:pStyle w:val="8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textAlignment w:val="auto"/>
        <w:rPr>
          <w:rFonts w:hint="eastAsia" w:ascii="新宋体" w:hAnsi="新宋体" w:eastAsia="新宋体" w:cs="新宋体"/>
          <w:sz w:val="28"/>
          <w:szCs w:val="28"/>
        </w:rPr>
      </w:pPr>
      <w:r>
        <w:rPr>
          <w:rFonts w:hint="eastAsia" w:ascii="新宋体" w:hAnsi="新宋体" w:eastAsia="新宋体" w:cs="新宋体"/>
          <w:sz w:val="28"/>
          <w:szCs w:val="28"/>
        </w:rPr>
        <w:drawing>
          <wp:inline distT="0" distB="0" distL="0" distR="0">
            <wp:extent cx="5274310" cy="3290570"/>
            <wp:effectExtent l="0" t="0" r="2540" b="5080"/>
            <wp:docPr id="4" name="图片 4" descr="图形用户界面, 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图形用户界面, 文本&#10;&#10;描述已自动生成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90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BB4F42">
      <w:pPr>
        <w:pStyle w:val="8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firstLine="560" w:firstLineChars="200"/>
        <w:textAlignment w:val="auto"/>
        <w:rPr>
          <w:rFonts w:hint="eastAsia" w:ascii="新宋体" w:hAnsi="新宋体" w:eastAsia="新宋体" w:cs="新宋体"/>
          <w:sz w:val="28"/>
          <w:szCs w:val="28"/>
        </w:rPr>
      </w:pPr>
    </w:p>
    <w:p w14:paraId="0A0DF375">
      <w:pPr>
        <w:pStyle w:val="3"/>
        <w:pageBreakBefore w:val="0"/>
        <w:widowControl w:val="0"/>
        <w:numPr>
          <w:ilvl w:val="1"/>
          <w:numId w:val="2"/>
        </w:numPr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firstLine="562" w:firstLineChars="200"/>
        <w:textAlignment w:val="auto"/>
        <w:rPr>
          <w:rFonts w:hint="eastAsia" w:ascii="新宋体" w:hAnsi="新宋体" w:eastAsia="新宋体" w:cs="新宋体"/>
          <w:sz w:val="28"/>
          <w:szCs w:val="28"/>
          <w:lang w:val="en-US" w:eastAsia="zh-CN"/>
        </w:rPr>
      </w:pPr>
      <w:bookmarkStart w:id="6" w:name="_Toc24909"/>
      <w:r>
        <w:rPr>
          <w:rFonts w:hint="eastAsia" w:ascii="新宋体" w:hAnsi="新宋体" w:eastAsia="新宋体" w:cs="新宋体"/>
          <w:sz w:val="28"/>
          <w:szCs w:val="28"/>
          <w:lang w:val="en-US" w:eastAsia="zh-CN"/>
        </w:rPr>
        <w:t>完善企业信息</w:t>
      </w:r>
      <w:bookmarkEnd w:id="6"/>
    </w:p>
    <w:p w14:paraId="72B4AD0C">
      <w:pPr>
        <w:pStyle w:val="8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firstLine="560" w:firstLineChars="200"/>
        <w:textAlignment w:val="auto"/>
        <w:rPr>
          <w:rFonts w:hint="eastAsia" w:ascii="新宋体" w:hAnsi="新宋体" w:eastAsia="新宋体" w:cs="新宋体"/>
          <w:sz w:val="28"/>
          <w:szCs w:val="28"/>
        </w:rPr>
      </w:pPr>
      <w:r>
        <w:rPr>
          <w:rFonts w:hint="eastAsia" w:ascii="新宋体" w:hAnsi="新宋体" w:eastAsia="新宋体" w:cs="新宋体"/>
          <w:sz w:val="28"/>
          <w:szCs w:val="28"/>
        </w:rPr>
        <w:t>这一步中主要是填写企业相关内容，包括企业类型、营业执照、法人代表证件和其他信息。</w:t>
      </w:r>
      <w:r>
        <w:rPr>
          <w:rFonts w:hint="eastAsia" w:ascii="新宋体" w:hAnsi="新宋体" w:eastAsia="新宋体" w:cs="新宋体"/>
          <w:sz w:val="28"/>
          <w:szCs w:val="28"/>
        </w:rPr>
        <w:drawing>
          <wp:inline distT="0" distB="0" distL="0" distR="0">
            <wp:extent cx="5274310" cy="5513070"/>
            <wp:effectExtent l="0" t="0" r="2540" b="0"/>
            <wp:docPr id="8" name="图片 8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图形用户界面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35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51369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新宋体" w:hAnsi="新宋体" w:eastAsia="新宋体" w:cs="新宋体"/>
          <w:sz w:val="28"/>
          <w:szCs w:val="28"/>
        </w:rPr>
        <w:drawing>
          <wp:inline distT="0" distB="0" distL="0" distR="0">
            <wp:extent cx="5274310" cy="3917315"/>
            <wp:effectExtent l="0" t="0" r="2540" b="6985"/>
            <wp:docPr id="10" name="图片 10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图形用户界面, 文本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17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5FA172">
      <w:pPr>
        <w:pStyle w:val="8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firstLine="560" w:firstLineChars="200"/>
        <w:textAlignment w:val="auto"/>
        <w:rPr>
          <w:rFonts w:hint="eastAsia" w:ascii="新宋体" w:hAnsi="新宋体" w:eastAsia="新宋体" w:cs="新宋体"/>
          <w:sz w:val="28"/>
          <w:szCs w:val="28"/>
        </w:rPr>
      </w:pPr>
      <w:r>
        <w:rPr>
          <w:rFonts w:hint="eastAsia" w:ascii="新宋体" w:hAnsi="新宋体" w:eastAsia="新宋体" w:cs="新宋体"/>
          <w:sz w:val="28"/>
          <w:szCs w:val="28"/>
        </w:rPr>
        <w:t>营业执照图片上传后，系统虽然会自动识别并填写内容，但由于图片清晰度、遮盖等原因，会产生部分信息识别不正确，请供应商检查识别内容是否正确，并加以改正提交，如下图所示</w:t>
      </w:r>
    </w:p>
    <w:p w14:paraId="27C13E19">
      <w:pPr>
        <w:pStyle w:val="8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textAlignment w:val="auto"/>
        <w:rPr>
          <w:rFonts w:hint="eastAsia" w:ascii="新宋体" w:hAnsi="新宋体" w:eastAsia="新宋体" w:cs="新宋体"/>
          <w:sz w:val="28"/>
          <w:szCs w:val="28"/>
        </w:rPr>
      </w:pPr>
      <w:r>
        <w:rPr>
          <w:rFonts w:hint="eastAsia" w:ascii="新宋体" w:hAnsi="新宋体" w:eastAsia="新宋体" w:cs="新宋体"/>
          <w:sz w:val="28"/>
          <w:szCs w:val="28"/>
        </w:rPr>
        <w:drawing>
          <wp:inline distT="0" distB="0" distL="0" distR="0">
            <wp:extent cx="5274310" cy="305244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781AF3">
      <w:pPr>
        <w:pStyle w:val="8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firstLine="560" w:firstLineChars="200"/>
        <w:textAlignment w:val="auto"/>
        <w:rPr>
          <w:rFonts w:hint="eastAsia" w:ascii="新宋体" w:hAnsi="新宋体" w:eastAsia="新宋体" w:cs="新宋体"/>
          <w:sz w:val="28"/>
          <w:szCs w:val="28"/>
        </w:rPr>
      </w:pPr>
    </w:p>
    <w:p w14:paraId="09AEBC44">
      <w:pPr>
        <w:pStyle w:val="3"/>
        <w:pageBreakBefore w:val="0"/>
        <w:widowControl w:val="0"/>
        <w:numPr>
          <w:ilvl w:val="1"/>
          <w:numId w:val="2"/>
        </w:numPr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firstLine="562" w:firstLineChars="200"/>
        <w:textAlignment w:val="auto"/>
        <w:rPr>
          <w:rFonts w:hint="eastAsia" w:ascii="新宋体" w:hAnsi="新宋体" w:eastAsia="新宋体" w:cs="新宋体"/>
          <w:sz w:val="28"/>
          <w:szCs w:val="28"/>
          <w:lang w:val="en-US" w:eastAsia="zh-CN"/>
        </w:rPr>
      </w:pPr>
      <w:bookmarkStart w:id="7" w:name="_Toc18429"/>
      <w:r>
        <w:rPr>
          <w:rFonts w:hint="eastAsia" w:ascii="新宋体" w:hAnsi="新宋体" w:eastAsia="新宋体" w:cs="新宋体"/>
          <w:sz w:val="28"/>
          <w:szCs w:val="28"/>
          <w:lang w:val="en-US" w:eastAsia="zh-CN"/>
        </w:rPr>
        <w:t>完善其他信息</w:t>
      </w:r>
      <w:bookmarkEnd w:id="7"/>
    </w:p>
    <w:p w14:paraId="0F7923F8">
      <w:pPr>
        <w:pStyle w:val="8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firstLine="560" w:firstLineChars="200"/>
        <w:textAlignment w:val="auto"/>
        <w:rPr>
          <w:rFonts w:hint="eastAsia" w:ascii="新宋体" w:hAnsi="新宋体" w:eastAsia="新宋体" w:cs="新宋体"/>
          <w:sz w:val="28"/>
          <w:szCs w:val="28"/>
        </w:rPr>
      </w:pPr>
      <w:r>
        <w:rPr>
          <w:rFonts w:hint="eastAsia" w:ascii="新宋体" w:hAnsi="新宋体" w:eastAsia="新宋体" w:cs="新宋体"/>
          <w:sz w:val="28"/>
          <w:szCs w:val="28"/>
        </w:rPr>
        <w:t>①上传授权委托书（被授权人要与第二步实名认证的注册人保持一致，否则将被驳回）。</w:t>
      </w:r>
    </w:p>
    <w:p w14:paraId="35659B77">
      <w:pPr>
        <w:pStyle w:val="8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firstLine="560" w:firstLineChars="200"/>
        <w:textAlignment w:val="auto"/>
        <w:rPr>
          <w:rFonts w:hint="eastAsia" w:ascii="新宋体" w:hAnsi="新宋体" w:eastAsia="新宋体" w:cs="新宋体"/>
          <w:sz w:val="28"/>
          <w:szCs w:val="28"/>
        </w:rPr>
      </w:pPr>
      <w:r>
        <w:rPr>
          <w:rFonts w:hint="eastAsia" w:ascii="新宋体" w:hAnsi="新宋体" w:eastAsia="新宋体" w:cs="新宋体"/>
          <w:sz w:val="28"/>
          <w:szCs w:val="28"/>
        </w:rPr>
        <w:t>②完善财务信息，财务信息即为供应商在银行开通的企业账号，具体内容可找财务人员索取。</w:t>
      </w:r>
    </w:p>
    <w:p w14:paraId="1609EAD1">
      <w:pPr>
        <w:pStyle w:val="8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firstLine="560" w:firstLineChars="200"/>
        <w:textAlignment w:val="auto"/>
        <w:rPr>
          <w:rFonts w:hint="eastAsia" w:ascii="新宋体" w:hAnsi="新宋体" w:eastAsia="新宋体" w:cs="新宋体"/>
          <w:sz w:val="28"/>
          <w:szCs w:val="28"/>
        </w:rPr>
      </w:pPr>
      <w:r>
        <w:rPr>
          <w:rFonts w:hint="eastAsia" w:ascii="新宋体" w:hAnsi="新宋体" w:eastAsia="新宋体" w:cs="新宋体"/>
          <w:sz w:val="28"/>
          <w:szCs w:val="28"/>
        </w:rPr>
        <w:t>③上传店铺信息，包括店铺LOGO、企业LOGO和企业简介，用于不同位置的展示。</w:t>
      </w:r>
    </w:p>
    <w:p w14:paraId="15820B73">
      <w:pPr>
        <w:pStyle w:val="8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textAlignment w:val="auto"/>
        <w:rPr>
          <w:rFonts w:hint="eastAsia" w:ascii="新宋体" w:hAnsi="新宋体" w:eastAsia="新宋体" w:cs="新宋体"/>
          <w:sz w:val="28"/>
          <w:szCs w:val="28"/>
        </w:rPr>
      </w:pPr>
      <w:r>
        <w:rPr>
          <w:rFonts w:hint="eastAsia" w:ascii="新宋体" w:hAnsi="新宋体" w:eastAsia="新宋体" w:cs="新宋体"/>
          <w:sz w:val="28"/>
          <w:szCs w:val="28"/>
        </w:rPr>
        <w:drawing>
          <wp:inline distT="0" distB="0" distL="0" distR="0">
            <wp:extent cx="5274310" cy="5638800"/>
            <wp:effectExtent l="0" t="0" r="2540" b="0"/>
            <wp:docPr id="7" name="图片 7" descr="图形用户界面, 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图形用户界面, 文本&#10;&#10;描述已自动生成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63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FE051B">
      <w:pPr>
        <w:pStyle w:val="8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firstLine="560" w:firstLineChars="200"/>
        <w:textAlignment w:val="auto"/>
        <w:rPr>
          <w:rFonts w:hint="eastAsia" w:ascii="新宋体" w:hAnsi="新宋体" w:eastAsia="新宋体" w:cs="新宋体"/>
          <w:sz w:val="28"/>
          <w:szCs w:val="28"/>
        </w:rPr>
      </w:pPr>
    </w:p>
    <w:p w14:paraId="0416BDD8">
      <w:pPr>
        <w:pStyle w:val="3"/>
        <w:pageBreakBefore w:val="0"/>
        <w:widowControl w:val="0"/>
        <w:numPr>
          <w:ilvl w:val="1"/>
          <w:numId w:val="2"/>
        </w:numPr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firstLine="562" w:firstLineChars="200"/>
        <w:textAlignment w:val="auto"/>
        <w:rPr>
          <w:rFonts w:hint="eastAsia" w:ascii="新宋体" w:hAnsi="新宋体" w:eastAsia="新宋体" w:cs="新宋体"/>
          <w:sz w:val="28"/>
          <w:szCs w:val="28"/>
          <w:lang w:val="en-US" w:eastAsia="zh-CN"/>
        </w:rPr>
      </w:pPr>
      <w:bookmarkStart w:id="8" w:name="_Toc31620"/>
      <w:r>
        <w:rPr>
          <w:rFonts w:hint="eastAsia" w:ascii="新宋体" w:hAnsi="新宋体" w:eastAsia="新宋体" w:cs="新宋体"/>
          <w:sz w:val="28"/>
          <w:szCs w:val="28"/>
          <w:lang w:val="en-US" w:eastAsia="zh-CN"/>
        </w:rPr>
        <w:t>提交审核</w:t>
      </w:r>
      <w:bookmarkEnd w:id="8"/>
    </w:p>
    <w:p w14:paraId="2EC438B7">
      <w:pPr>
        <w:pStyle w:val="8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firstLine="560" w:firstLineChars="200"/>
        <w:textAlignment w:val="auto"/>
        <w:rPr>
          <w:rFonts w:hint="eastAsia" w:ascii="新宋体" w:hAnsi="新宋体" w:eastAsia="新宋体" w:cs="新宋体"/>
          <w:sz w:val="28"/>
          <w:szCs w:val="28"/>
        </w:rPr>
      </w:pPr>
      <w:r>
        <w:rPr>
          <w:rFonts w:hint="eastAsia" w:ascii="新宋体" w:hAnsi="新宋体" w:eastAsia="新宋体" w:cs="新宋体"/>
          <w:sz w:val="28"/>
          <w:szCs w:val="28"/>
        </w:rPr>
        <w:t>至此，完成供应商入驻的信息填写并提交审核。等待审核通过后您的账号就可以登录后台添加您的服务品目，服务品目审核通过后，即可参与比选。审核一般在2个工作日内完成，如超过2个工作日请您通过客服微信或拨打400-854-0093进行咨询。</w:t>
      </w:r>
    </w:p>
    <w:p w14:paraId="38C09062">
      <w:pPr>
        <w:pStyle w:val="8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textAlignment w:val="auto"/>
        <w:rPr>
          <w:rFonts w:hint="eastAsia" w:ascii="新宋体" w:hAnsi="新宋体" w:eastAsia="新宋体" w:cs="新宋体"/>
          <w:sz w:val="28"/>
          <w:szCs w:val="28"/>
        </w:rPr>
      </w:pPr>
      <w:r>
        <w:rPr>
          <w:rFonts w:hint="eastAsia" w:ascii="新宋体" w:hAnsi="新宋体" w:eastAsia="新宋体" w:cs="新宋体"/>
          <w:sz w:val="28"/>
          <w:szCs w:val="28"/>
        </w:rPr>
        <w:drawing>
          <wp:inline distT="0" distB="0" distL="0" distR="0">
            <wp:extent cx="5274310" cy="2644775"/>
            <wp:effectExtent l="0" t="0" r="2540" b="3175"/>
            <wp:docPr id="13" name="图片 13" descr="图形用户界面, 文本, 应用程序, 电子邮件, 网站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图形用户界面, 文本, 应用程序, 电子邮件, 网站&#10;&#10;描述已自动生成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4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B7B8D3">
      <w:pPr>
        <w:pStyle w:val="8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240" w:lineRule="auto"/>
        <w:ind w:left="0" w:firstLine="560" w:firstLineChars="200"/>
        <w:textAlignment w:val="auto"/>
        <w:rPr>
          <w:rFonts w:hint="eastAsia" w:ascii="新宋体" w:hAnsi="新宋体" w:eastAsia="新宋体" w:cs="新宋体"/>
          <w:sz w:val="28"/>
          <w:szCs w:val="28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方正小标宋_GBK">
    <w:altName w:val="微软雅黑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新宋体">
    <w:panose1 w:val="02010609030101010101"/>
    <w:charset w:val="86"/>
    <w:family w:val="auto"/>
    <w:pitch w:val="default"/>
    <w:sig w:usb0="00000283" w:usb1="288F0000" w:usb2="0000000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402787369"/>
    </w:sdtPr>
    <w:sdtContent>
      <w:p w14:paraId="130260B6">
        <w:pPr>
          <w:pStyle w:val="4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5</w:t>
        </w:r>
        <w:r>
          <w:fldChar w:fldCharType="end"/>
        </w:r>
      </w:p>
    </w:sdtContent>
  </w:sdt>
  <w:p w14:paraId="5D44EDF9">
    <w:pPr>
      <w:pStyle w:val="4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9C06AF">
    <w:pPr>
      <w:pStyle w:val="5"/>
      <w:rPr>
        <w:rFonts w:hint="default"/>
        <w:lang w:val="en-US" w:eastAsia="zh-CN"/>
      </w:rPr>
    </w:pPr>
    <w:r>
      <w:rPr>
        <w:rFonts w:hint="eastAsia"/>
        <w:lang w:val="en-US" w:eastAsia="zh-CN"/>
      </w:rPr>
      <w:t>江苏省服务类网上商城-供应商入驻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7AE3CA0"/>
    <w:multiLevelType w:val="multilevel"/>
    <w:tmpl w:val="07AE3CA0"/>
    <w:lvl w:ilvl="0" w:tentative="0">
      <w:start w:val="1"/>
      <w:numFmt w:val="japaneseCounting"/>
      <w:pStyle w:val="2"/>
      <w:lvlText w:val="%1、"/>
      <w:lvlJc w:val="left"/>
      <w:pPr>
        <w:ind w:left="1320" w:hanging="90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1">
    <w:nsid w:val="37D069DC"/>
    <w:multiLevelType w:val="multilevel"/>
    <w:tmpl w:val="37D069DC"/>
    <w:lvl w:ilvl="0" w:tentative="0">
      <w:start w:val="3"/>
      <w:numFmt w:val="decimal"/>
      <w:lvlText w:val="%1."/>
      <w:lvlJc w:val="left"/>
      <w:pPr>
        <w:ind w:left="540" w:hanging="540"/>
      </w:pPr>
      <w:rPr>
        <w:rFonts w:hint="default"/>
      </w:rPr>
    </w:lvl>
    <w:lvl w:ilvl="1" w:tentative="0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 w:tentative="0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mQ0NjdkYjU0NDJiMjhlNWM3YjJhY2NkNWMyOGMxYzkifQ=="/>
  </w:docVars>
  <w:rsids>
    <w:rsidRoot w:val="00A84882"/>
    <w:rsid w:val="002651FC"/>
    <w:rsid w:val="009604DD"/>
    <w:rsid w:val="00A84882"/>
    <w:rsid w:val="00E219D6"/>
    <w:rsid w:val="00FA134C"/>
    <w:rsid w:val="11CB190B"/>
    <w:rsid w:val="25296763"/>
    <w:rsid w:val="55987D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numPr>
        <w:ilvl w:val="0"/>
        <w:numId w:val="1"/>
      </w:numPr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after="26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semiHidden/>
    <w:unhideWhenUsed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6">
    <w:name w:val="toc 1"/>
    <w:basedOn w:val="1"/>
    <w:next w:val="1"/>
    <w:semiHidden/>
    <w:unhideWhenUsed/>
    <w:uiPriority w:val="39"/>
  </w:style>
  <w:style w:type="paragraph" w:styleId="7">
    <w:name w:val="toc 2"/>
    <w:basedOn w:val="1"/>
    <w:next w:val="1"/>
    <w:semiHidden/>
    <w:unhideWhenUsed/>
    <w:uiPriority w:val="39"/>
    <w:pPr>
      <w:ind w:left="420" w:leftChars="200"/>
    </w:pPr>
  </w:style>
  <w:style w:type="paragraph" w:styleId="8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table" w:styleId="10">
    <w:name w:val="Table Grid"/>
    <w:basedOn w:val="9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12">
    <w:name w:val="页脚 字符"/>
    <w:basedOn w:val="11"/>
    <w:link w:val="4"/>
    <w:qFormat/>
    <w:uiPriority w:val="99"/>
    <w:rPr>
      <w:sz w:val="18"/>
      <w:szCs w:val="18"/>
    </w:rPr>
  </w:style>
  <w:style w:type="paragraph" w:styleId="13">
    <w:name w:val="List Paragraph"/>
    <w:basedOn w:val="1"/>
    <w:unhideWhenUsed/>
    <w:qFormat/>
    <w:uiPriority w:val="99"/>
    <w:pPr>
      <w:ind w:firstLine="420" w:firstLineChars="200"/>
    </w:pPr>
  </w:style>
  <w:style w:type="paragraph" w:customStyle="1" w:styleId="14">
    <w:name w:val="WPSOffice手动目录 1"/>
    <w:uiPriority w:val="0"/>
    <w:pPr>
      <w:ind w:leftChars="0"/>
    </w:pPr>
    <w:rPr>
      <w:sz w:val="20"/>
      <w:szCs w:val="20"/>
    </w:rPr>
  </w:style>
  <w:style w:type="paragraph" w:customStyle="1" w:styleId="15">
    <w:name w:val="WPSOffice手动目录 2"/>
    <w:uiPriority w:val="0"/>
    <w:pPr>
      <w:ind w:leftChars="200"/>
    </w:pPr>
    <w:rPr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numbering" Target="numbering.xml"/><Relationship Id="rId16" Type="http://schemas.openxmlformats.org/officeDocument/2006/relationships/customXml" Target="../customXml/item1.xml"/><Relationship Id="rId15" Type="http://schemas.openxmlformats.org/officeDocument/2006/relationships/image" Target="media/image10.jpe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696</Words>
  <Characters>714</Characters>
  <Lines>5</Lines>
  <Paragraphs>1</Paragraphs>
  <TotalTime>2</TotalTime>
  <ScaleCrop>false</ScaleCrop>
  <LinksUpToDate>false</LinksUpToDate>
  <CharactersWithSpaces>716</CharactersWithSpaces>
  <Application>WPS Office_12.1.0.17813_F1E327BC-269C-435d-A152-05C5408002CA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2024-07-30T01:27:00Z</dcterms:created>
  <dc:creator>NJ19y</dc:creator>
  <cp:lastModifiedBy>服务类网上商城</cp:lastModifiedBy>
  <dcterms:modified xsi:type="dcterms:W3CDTF">2024-07-30T09:48:12Z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2052-12.1.0.17813</vt:lpwstr>
  </property>
  <property fmtid="{D5CDD505-2E9C-101B-9397-08002B2CF9AE}" pid="3" name="ICV">
    <vt:lpwstr>B49E7F3A8E0B493299A80D05AC364E86_12</vt:lpwstr>
  </property>
</Properties>
</file>