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校园河道安全防范升级项目采购清单</w:t>
      </w:r>
    </w:p>
    <w:p w14:paraId="2C54399C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85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399"/>
        <w:gridCol w:w="5474"/>
        <w:gridCol w:w="376"/>
        <w:gridCol w:w="404"/>
        <w:gridCol w:w="822"/>
      </w:tblGrid>
      <w:tr w14:paraId="3C466E3F">
        <w:trPr>
          <w:trHeight w:val="400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2A2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856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设备名称</w:t>
            </w:r>
          </w:p>
        </w:tc>
        <w:tc>
          <w:tcPr>
            <w:tcW w:w="5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62D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技术要求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212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0B8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CA7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  <w:t>品牌</w:t>
            </w:r>
          </w:p>
        </w:tc>
      </w:tr>
      <w:tr w14:paraId="2B23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5DC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87F7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边界预警摄像机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056C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支持越界侦测，区域入侵侦测，进入区域侦测和离开区域侦测，支持联动声音报警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2、★基于视觉大模型，通过深度建模真实场景的时空特征，实现多维语义精准分类与细粒度目标识别，显著提升周界场景的检出率及检准率。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3、全彩级高灵敏度传感器，内置F1.0大光圈全彩镜头，满足低照度下的监控需求，为智能应用提供更清晰的视频流输入，全面提升智能业务处理的准确度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4、★Smart事件（大模型）：越界侦测，区域入侵侦测，进入/离开区域侦测为大模型算法，支持联动声光预警。非大模型算法支持徘徊侦测，人员聚集侦测，快速运动侦测，停车侦测，物品遗留/拿取侦测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5、鳞镜补光：采用隐藏式灯珠设计，通过鳞甲密布排列形成的镜面反射出光，见光不见灯；增加发光面积，降低聚光效果，补光柔和均匀；白光补光，距离可达60米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6、★采用鳞镜式补光灯，具有4颗白光补光灯，灯杯为半弧形网格鳞片状，其中2颗近光灯、2颗远光灯（提供公安部检验报告并加盖原厂公章证明）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7、Smart录像：支持断网续传功能保证录像不丢失，配合Smart NVR/SD卡实现事件录像的智能后检索、分析和浓缩播放，Smart编码：支持低码率、ROI感兴趣区域增强编码、SVC自适应编码技术，支持Smart265编码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8、系统功能：支持开放型网络视频接口、ISAPI、GB/T28181和OTAP；支持三码流技术，支持同时20路取流；支持萤石平台接入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9、图像相关：支持400万像素@30 fps实时帧率，图像更流畅；支持透雾，电子防抖，并具有多种白平衡模式，适合各种场景需求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10、安全服务：支持三级用户权限管理，支持授权的用户和密码，支持IP地址过滤；支持GB35114安全加密（/JM型号支持）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11、接口功能：内置MicroSD/MicroSDHC/MicroSDXC插槽，最大支持512 GB；支持10 M/100 M自适应网口；支持报警1进1出；支持音频1进1出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12、音频：内置一个麦克风和扬声器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13、电源供应：DC：12 V ± 20%； PoE：802.3at，Type 2 Class 4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14、防护等级：IP67</w:t>
            </w:r>
          </w:p>
          <w:p w14:paraId="6F74ABA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15、报警事件实现平台弹窗报警， 在监控室大屏展示弹窗信息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021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0B9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C12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海康威视、大华</w:t>
            </w:r>
          </w:p>
        </w:tc>
      </w:tr>
      <w:tr w14:paraId="4B01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853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FA5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支架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6D86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壁装支架/白/铝合金/尺寸70×97.1×173.4mm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A68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6FC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70AD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海康威视、大华</w:t>
            </w:r>
          </w:p>
        </w:tc>
      </w:tr>
      <w:tr w14:paraId="385C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A08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B89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千兆汇聚交换机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D271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交换容量：432Gbps/4.32Tbps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包转发率：166Mpps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端口：48个100/1000Base-X SFP光口，2个复用的10/100/1000Base-T以太网端口，4个千兆SFP口工作温度：工作环境温度：0℃～50℃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工作湿度：5%～95%（非凝结）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供电方式：AC：100V～240V AC，50/60Hz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DC： -36V～-72V DC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安装方式：机架式（1U高，19英寸宽）</w:t>
            </w:r>
          </w:p>
          <w:p w14:paraId="4F7E2339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链路聚合：支持GE端口聚合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支持静态/动态聚合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支持跨设备聚合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端口镜像：支持端口镜像，支持远程镜像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F2A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83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34B9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海康威视、大华</w:t>
            </w:r>
          </w:p>
        </w:tc>
      </w:tr>
      <w:tr w14:paraId="71C7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88A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3FB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监控立杆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3389"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3.5米，立杆，横臂，材质为冷镀锌钢管（白色烤漆，厚度30mm）；地笼及混凝土基础：对角220mm,高40mm；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30C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489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0597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 w14:paraId="631F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ACB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770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光纤收发器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3C1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1个10/100/1000Mbps自适应RJ45电口，1个1000Mbps SC光口，最大传输距离5kM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81A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705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8146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 w14:paraId="2AC616AF"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B5F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50B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光纤终端盒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D105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12芯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448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A5D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1D2E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 w14:paraId="323693F0"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8ED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FA5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壁挂网络箱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2F64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不锈钢，300mm*400mm*180mm (内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含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插排，空开)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79E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A7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A5E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 w14:paraId="2077BC0C"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5C1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70E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施工辅材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2378"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光缆、HDPE管、网线、电源线、PVC管、扎带、线卡、插排、水晶头、固件，尾纤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含监控室音响实现声音报警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光缆铺设深度为不低于20cm.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DBC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8FA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088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 w14:paraId="0248D51F">
        <w:trPr>
          <w:trHeight w:val="403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C504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BFF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集成费</w:t>
            </w:r>
          </w:p>
        </w:tc>
        <w:tc>
          <w:tcPr>
            <w:tcW w:w="5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C996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硅芯管敷设、线缆布放、光缆熔接、设备安装、系统调试、试运行，系统维护等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7F4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CDE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509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</w:tbl>
    <w:p w14:paraId="789C233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5A560"/>
    <w:multiLevelType w:val="singleLevel"/>
    <w:tmpl w:val="9C65A5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57BE0"/>
    <w:rsid w:val="1E1B40EA"/>
    <w:rsid w:val="3875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3"/>
    <w:next w:val="4"/>
    <w:qFormat/>
    <w:uiPriority w:val="0"/>
    <w:pPr>
      <w:spacing w:after="120"/>
    </w:pPr>
    <w:rPr>
      <w:rFonts w:ascii="Calibri" w:hAnsi="Calibri"/>
      <w:lang w:eastAsia="en-US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一级条标题"/>
    <w:basedOn w:val="5"/>
    <w:next w:val="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5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段"/>
    <w:basedOn w:val="1"/>
    <w:next w:val="3"/>
    <w:qFormat/>
    <w:uiPriority w:val="0"/>
    <w:pPr>
      <w:widowControl/>
      <w:autoSpaceDE w:val="0"/>
      <w:autoSpaceDN w:val="0"/>
    </w:pPr>
    <w:rPr>
      <w:rFonts w:hint="eastAsia"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1471</Characters>
  <Lines>0</Lines>
  <Paragraphs>0</Paragraphs>
  <TotalTime>1</TotalTime>
  <ScaleCrop>false</ScaleCrop>
  <LinksUpToDate>false</LinksUpToDate>
  <CharactersWithSpaces>1490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2025-04-02T07:59:00Z</dcterms:created>
  <dc:creator>周琳</dc:creator>
  <cp:lastModifiedBy>周琳</cp:lastModifiedBy>
  <dcterms:modified xsi:type="dcterms:W3CDTF">2025-04-03T01:49:06Z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A5E3DA0E86464E58BC833CD204E166A7_11</vt:lpwstr>
  </property>
  <property fmtid="{D5CDD505-2E9C-101B-9397-08002B2CF9AE}" pid="4" name="KSOTemplateDocerSaveRecord">
    <vt:lpwstr>eyJoZGlkIjoiMDAzYmRiMTU2OWY5ODg5ZmJmYjY1ODdhZjRkYzEzYTYiLCJ1c2VySWQiOiIyNzYyOTMwMzkifQ==</vt:lpwstr>
  </property>
</Properties>
</file>