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C03" w:rsidRPr="00E76BDA" w:rsidRDefault="00272C03" w:rsidP="00272C03">
      <w:pPr>
        <w:ind w:firstLineChars="250" w:firstLine="703"/>
        <w:rPr>
          <w:rFonts w:ascii="楷体_GB2312" w:eastAsia="楷体_GB2312" w:hAnsi="宋体"/>
          <w:b/>
          <w:bCs/>
          <w:sz w:val="28"/>
          <w:szCs w:val="28"/>
        </w:rPr>
      </w:pPr>
      <w:r w:rsidRPr="00E76BDA">
        <w:rPr>
          <w:rFonts w:ascii="楷体_GB2312" w:eastAsia="楷体_GB2312" w:hAnsi="宋体" w:hint="eastAsia"/>
          <w:b/>
          <w:bCs/>
          <w:sz w:val="28"/>
          <w:szCs w:val="28"/>
        </w:rPr>
        <w:t>附件</w:t>
      </w:r>
      <w:r w:rsidR="001816CD">
        <w:rPr>
          <w:rFonts w:ascii="楷体_GB2312" w:eastAsia="楷体_GB2312" w:hAnsi="宋体" w:hint="eastAsia"/>
          <w:b/>
          <w:bCs/>
          <w:sz w:val="28"/>
          <w:szCs w:val="28"/>
        </w:rPr>
        <w:t>二</w:t>
      </w:r>
      <w:r w:rsidRPr="00E76BDA">
        <w:rPr>
          <w:rFonts w:ascii="楷体_GB2312" w:eastAsia="楷体_GB2312" w:hAnsi="宋体" w:hint="eastAsia"/>
          <w:b/>
          <w:bCs/>
          <w:sz w:val="28"/>
          <w:szCs w:val="28"/>
        </w:rPr>
        <w:t>：物业监管考评</w:t>
      </w:r>
      <w:r>
        <w:rPr>
          <w:rFonts w:ascii="楷体_GB2312" w:eastAsia="楷体_GB2312" w:hAnsi="宋体" w:hint="eastAsia"/>
          <w:b/>
          <w:bCs/>
          <w:sz w:val="28"/>
          <w:szCs w:val="28"/>
        </w:rPr>
        <w:t>办法</w:t>
      </w:r>
      <w:r w:rsidRPr="00E76BDA">
        <w:rPr>
          <w:rFonts w:ascii="楷体_GB2312" w:eastAsia="楷体_GB2312" w:hAnsi="宋体" w:hint="eastAsia"/>
          <w:b/>
          <w:bCs/>
          <w:sz w:val="28"/>
          <w:szCs w:val="28"/>
        </w:rPr>
        <w:t>和考核细则</w:t>
      </w:r>
    </w:p>
    <w:p w:rsidR="00272C03" w:rsidRPr="001816CD" w:rsidRDefault="00272C03" w:rsidP="00272C03">
      <w:pPr>
        <w:jc w:val="center"/>
        <w:rPr>
          <w:b/>
          <w:sz w:val="28"/>
          <w:szCs w:val="28"/>
        </w:rPr>
      </w:pPr>
      <w:r w:rsidRPr="00E76BDA">
        <w:rPr>
          <w:rFonts w:hint="eastAsia"/>
          <w:b/>
          <w:sz w:val="28"/>
          <w:szCs w:val="28"/>
        </w:rPr>
        <w:t>徐州工业职业技术学院</w:t>
      </w:r>
      <w:r w:rsidRPr="001816CD">
        <w:rPr>
          <w:rFonts w:hint="eastAsia"/>
          <w:b/>
          <w:sz w:val="28"/>
          <w:szCs w:val="28"/>
        </w:rPr>
        <w:t>楼宇物业监管考评办法</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为了加强我校楼宇物业的监管，贯彻“管理育人、服务育人，环境育人”的服务理念、提高物业楼宇物业管理的整体水平，形成高效有序的运行机制</w:t>
      </w:r>
      <w:r w:rsidRPr="001816CD">
        <w:rPr>
          <w:rFonts w:asciiTheme="minorEastAsia" w:hAnsiTheme="minorEastAsia" w:cs="Arial" w:hint="eastAsia"/>
          <w:sz w:val="24"/>
          <w:szCs w:val="24"/>
        </w:rPr>
        <w:t>，制定本考核办法。</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一、组织机构</w:t>
      </w:r>
    </w:p>
    <w:p w:rsidR="00272C03" w:rsidRPr="001816CD" w:rsidRDefault="00272C03" w:rsidP="001816CD">
      <w:pPr>
        <w:pStyle w:val="p0"/>
        <w:shd w:val="clear" w:color="auto" w:fill="FFFFFF"/>
        <w:spacing w:before="0" w:beforeAutospacing="0" w:after="0" w:afterAutospacing="0" w:line="360" w:lineRule="auto"/>
        <w:ind w:firstLine="600"/>
        <w:rPr>
          <w:rFonts w:asciiTheme="minorEastAsia" w:eastAsiaTheme="minorEastAsia" w:hAnsiTheme="minorEastAsia"/>
        </w:rPr>
      </w:pPr>
      <w:r w:rsidRPr="001816CD">
        <w:rPr>
          <w:rFonts w:asciiTheme="minorEastAsia" w:eastAsiaTheme="minorEastAsia" w:hAnsiTheme="minorEastAsia" w:hint="eastAsia"/>
        </w:rPr>
        <w:t>校产管理处牵头成立监管考评小组，监管考评小组由学馆学管部门、后勤服务总公司以及楼宇使用部门相关人员组成，负责对楼宇物业管理工作进行监管考评。</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二、监管依据</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监管考评的依据是学校与楼宇物业外包公司签订的合同书及其《监管考评办法》和《考核评分细则》。</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三、工作职责</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对楼宇物业管理的考评工作是指对各托管公司的工作质量进行检查、信息反馈、督促整改、奖罚等。</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1.信息来源</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（1）考评小组定期或不定期（每周不少于一次）对楼宇物业管理的工作质量进行全面检查并记录发现问题，同时填写《考核细则》打分表。</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（2）考评小组每月底前将本月楼宇物业管理的服务质量检查记录和《考核细则》打分表统一汇总后交校产管理处。</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（3）校产管理处不定期对楼宇物业管理服务工作质量进行抽查。</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（4）校产管理处经常性地听取全校师生的意见，尤其是</w:t>
      </w:r>
      <w:r w:rsidRPr="001816CD">
        <w:rPr>
          <w:rFonts w:asciiTheme="minorEastAsia" w:hAnsiTheme="minorEastAsia" w:cs="Arial" w:hint="eastAsia"/>
          <w:sz w:val="24"/>
          <w:szCs w:val="24"/>
        </w:rPr>
        <w:t>被服务单位考核评价意见。</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2.信息反馈</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（1）发现的重大问题由校产管理处和考评小组现场核实后即刻以书面形式通知物业公司进行整改。</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（2）校产管理处将每月所有检查的情况进行汇总，并向各物业公司通报，由物业公司针对自己在管理中存在的问题进行整改。</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3.督促整改</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物业公司进行整改的问题由考评小组各考评员按照各自负责区域、楼宇进行跟踪检查、督促整改，再反馈。</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4.奖励</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（1）考核合格标准：考核成绩90分为合格线，90～95分为良好，95分以上为优秀。考核</w:t>
      </w:r>
      <w:r w:rsidRPr="001816CD">
        <w:rPr>
          <w:rFonts w:asciiTheme="minorEastAsia" w:hAnsiTheme="minorEastAsia" w:hint="eastAsia"/>
          <w:sz w:val="24"/>
          <w:szCs w:val="24"/>
        </w:rPr>
        <w:lastRenderedPageBreak/>
        <w:t>成绩优秀的，奖励该物业公司2000元，考核成绩良好的，奖励该物业公司1000元.</w:t>
      </w:r>
    </w:p>
    <w:p w:rsidR="00272C03" w:rsidRPr="001816CD" w:rsidRDefault="00272C03" w:rsidP="001816CD">
      <w:pPr>
        <w:spacing w:line="360" w:lineRule="auto"/>
        <w:rPr>
          <w:rFonts w:asciiTheme="minorEastAsia" w:hAnsiTheme="minorEastAsia"/>
          <w:sz w:val="24"/>
          <w:szCs w:val="24"/>
        </w:rPr>
      </w:pPr>
      <w:r w:rsidRPr="001816CD">
        <w:rPr>
          <w:rFonts w:asciiTheme="minorEastAsia" w:hAnsiTheme="minorEastAsia" w:hint="eastAsia"/>
          <w:sz w:val="24"/>
          <w:szCs w:val="24"/>
        </w:rPr>
        <w:t xml:space="preserve">   （2）惩罚措施：</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对发生重大安全事故的公司实行一票否决制。</w:t>
      </w:r>
    </w:p>
    <w:p w:rsidR="00272C03" w:rsidRPr="001816CD" w:rsidRDefault="00272C03" w:rsidP="001816CD">
      <w:pPr>
        <w:tabs>
          <w:tab w:val="left" w:pos="504"/>
        </w:tabs>
        <w:adjustRightInd w:val="0"/>
        <w:spacing w:line="360" w:lineRule="auto"/>
        <w:ind w:firstLineChars="210" w:firstLine="504"/>
        <w:jc w:val="left"/>
        <w:rPr>
          <w:rFonts w:asciiTheme="minorEastAsia" w:hAnsiTheme="minorEastAsia" w:cs="宋体"/>
          <w:sz w:val="24"/>
          <w:szCs w:val="24"/>
        </w:rPr>
      </w:pPr>
      <w:r w:rsidRPr="001816CD">
        <w:rPr>
          <w:rFonts w:asciiTheme="minorEastAsia" w:hAnsiTheme="minorEastAsia" w:hint="eastAsia"/>
          <w:sz w:val="24"/>
          <w:szCs w:val="24"/>
        </w:rPr>
        <w:t>检查考评实行百分制，每分值为20元。对在考核检查中发现的问题，考评小组参照考核评分标准扣除对应分值，同时发出整改通知单限期整改；如果在限期内未能整改到位或同一问题连续两次被限期整改，考评小组将参照考核评分标准扣除10倍分值，并再次限期整改，直至问题整改。对发生给学校造成重大不良影响的事件，将对事件负有责任的公司给予2000元以上处罚。校产管理处于每月底从承包费用中扣除分值对应的金额。</w:t>
      </w:r>
    </w:p>
    <w:p w:rsidR="00272C03" w:rsidRPr="001816CD" w:rsidRDefault="00272C03" w:rsidP="001816CD">
      <w:pPr>
        <w:spacing w:line="360" w:lineRule="auto"/>
        <w:ind w:firstLineChars="200" w:firstLine="480"/>
        <w:rPr>
          <w:rFonts w:asciiTheme="minorEastAsia" w:hAnsiTheme="minorEastAsia"/>
          <w:sz w:val="24"/>
          <w:szCs w:val="24"/>
        </w:rPr>
      </w:pPr>
      <w:r w:rsidRPr="001816CD">
        <w:rPr>
          <w:rFonts w:asciiTheme="minorEastAsia" w:hAnsiTheme="minorEastAsia" w:hint="eastAsia"/>
          <w:sz w:val="24"/>
          <w:szCs w:val="24"/>
        </w:rPr>
        <w:t>对发生重大安全事故的公司实行一票否决制，并由相关部门追究公司的责任。对连续10次以上（包括10次）被评为优秀的公司，校产管理处将给予通报表扬。所有考核结果都将作为乙方参加下次投标、中标的重要依据。</w:t>
      </w:r>
    </w:p>
    <w:p w:rsidR="00272C03" w:rsidRPr="001816CD" w:rsidRDefault="00272C03" w:rsidP="001816CD">
      <w:pPr>
        <w:spacing w:line="360" w:lineRule="auto"/>
        <w:rPr>
          <w:rFonts w:asciiTheme="minorEastAsia" w:hAnsiTheme="minorEastAsia"/>
          <w:sz w:val="24"/>
          <w:szCs w:val="24"/>
        </w:rPr>
      </w:pPr>
      <w:r w:rsidRPr="001816CD">
        <w:rPr>
          <w:rFonts w:asciiTheme="minorEastAsia" w:hAnsiTheme="minorEastAsia" w:hint="eastAsia"/>
          <w:sz w:val="24"/>
          <w:szCs w:val="24"/>
        </w:rPr>
        <w:t xml:space="preserve">     5、检查考核中如发现有本考核标准中未涉及的违规行为，由考核人员根据招标书、合同及附件中的有关约定处理，如因受托楼宇物业公司违规而引发其他问题由校产管理处根据学校的管理规定处理，责任重大的将按有关法律程序由相关执法部门处理。</w:t>
      </w:r>
    </w:p>
    <w:p w:rsidR="00272C03" w:rsidRPr="001816CD" w:rsidRDefault="00272C03" w:rsidP="001816CD">
      <w:pPr>
        <w:spacing w:line="360" w:lineRule="auto"/>
        <w:rPr>
          <w:rFonts w:asciiTheme="minorEastAsia" w:hAnsiTheme="minorEastAsia"/>
          <w:sz w:val="24"/>
          <w:szCs w:val="24"/>
        </w:rPr>
      </w:pPr>
      <w:r w:rsidRPr="001816CD">
        <w:rPr>
          <w:rFonts w:asciiTheme="minorEastAsia" w:hAnsiTheme="minorEastAsia" w:hint="eastAsia"/>
          <w:sz w:val="24"/>
          <w:szCs w:val="24"/>
        </w:rPr>
        <w:t xml:space="preserve">     6、考核办法自公布之日起实施，解释权归校产管理处。</w:t>
      </w:r>
    </w:p>
    <w:p w:rsidR="00272C03" w:rsidRPr="00E76BDA" w:rsidRDefault="00272C03" w:rsidP="00272C03">
      <w:pPr>
        <w:rPr>
          <w:rFonts w:ascii="仿宋_GB2312" w:eastAsia="仿宋_GB2312"/>
          <w:b/>
          <w:sz w:val="28"/>
          <w:szCs w:val="28"/>
        </w:rPr>
        <w:sectPr w:rsidR="00272C03" w:rsidRPr="00E76BDA" w:rsidSect="00CB67FF">
          <w:headerReference w:type="even" r:id="rId7"/>
          <w:headerReference w:type="default" r:id="rId8"/>
          <w:footerReference w:type="even" r:id="rId9"/>
          <w:footerReference w:type="default" r:id="rId10"/>
          <w:headerReference w:type="first" r:id="rId11"/>
          <w:footerReference w:type="first" r:id="rId12"/>
          <w:pgSz w:w="11906" w:h="16838"/>
          <w:pgMar w:top="851" w:right="794" w:bottom="851" w:left="1077" w:header="851" w:footer="992" w:gutter="0"/>
          <w:cols w:space="425"/>
          <w:docGrid w:type="lines" w:linePitch="312"/>
        </w:sectPr>
      </w:pPr>
    </w:p>
    <w:p w:rsidR="00272C03" w:rsidRPr="00E76BDA" w:rsidRDefault="00272C03" w:rsidP="00272C03">
      <w:pPr>
        <w:ind w:firstLineChars="200" w:firstLine="562"/>
        <w:rPr>
          <w:rFonts w:ascii="Arial" w:hAnsi="Arial" w:cs="宋体"/>
          <w:b/>
          <w:bCs/>
          <w:sz w:val="28"/>
          <w:szCs w:val="28"/>
        </w:rPr>
      </w:pPr>
      <w:r w:rsidRPr="00E76BDA">
        <w:rPr>
          <w:rFonts w:ascii="Arial" w:hAnsi="Arial" w:cs="宋体" w:hint="eastAsia"/>
          <w:b/>
          <w:bCs/>
          <w:sz w:val="28"/>
          <w:szCs w:val="28"/>
        </w:rPr>
        <w:lastRenderedPageBreak/>
        <w:t>附：徐州工业职业技术学院楼宇物业管理监管考核评分细则</w:t>
      </w:r>
    </w:p>
    <w:tbl>
      <w:tblPr>
        <w:tblW w:w="5000" w:type="pct"/>
        <w:jc w:val="center"/>
        <w:tblInd w:w="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2"/>
        <w:gridCol w:w="7235"/>
        <w:gridCol w:w="1428"/>
        <w:gridCol w:w="5538"/>
        <w:gridCol w:w="719"/>
      </w:tblGrid>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序号</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标 准 内 容</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规定分值</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评 分 细 则</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扣分</w:t>
            </w: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总分</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宋体" w:eastAsia="仿宋_GB2312" w:hAnsi="宋体" w:cs="宋体" w:hint="eastAsia"/>
                <w:bCs/>
                <w:sz w:val="18"/>
                <w:szCs w:val="18"/>
              </w:rPr>
              <w:t> </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100</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宋体" w:eastAsia="仿宋_GB2312" w:hAnsi="宋体" w:cs="宋体" w:hint="eastAsia"/>
                <w:sz w:val="18"/>
                <w:szCs w:val="18"/>
              </w:rPr>
              <w:t> </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宋体" w:eastAsia="仿宋_GB2312" w:hAnsi="宋体" w:cs="宋体" w:hint="eastAsia"/>
                <w:sz w:val="18"/>
                <w:szCs w:val="18"/>
              </w:rPr>
              <w:t> </w:t>
            </w: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一</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卫生保洁要求</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50</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清洁卫生各负责范围明确到人，实行标准化保洁，清洁员着装统一、工作仔细，形象良好，清洁设施完备。</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5</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清洁员责任不明确扣0.25分，未实行标准化保洁扣1分；着装不统一、不干净、形象不好每人扣0.25分，设备不完备扣0.5分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2</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进入学习、工作场所，做到动作轻，说话轻，走路轻。</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对学校领导、师生员工工作、学习、生活造成影响，一次投诉扣4分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大厅、走廊、楼梯干净明亮，无纸屑、果皮和明显垃圾、烟头，扶手、栏杆干净无灰尘、污渍。</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有明显污渍、杂物，楼梯、地面有烟头、痕迹、墙面蛛丝、灰尘、栏杆有污渍均扣0.5分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教师休息室各类物品摆放整齐，目视无灰尘、杂物，保证饮水机内饮用水的供应，定期对饮水机进行内部清洗消毒。</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5</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教室、会议室、值班室等每日清洁，室内地面及家具、电器、设备干净明亮，无灰尘及其他杂物，物品及桌椅排放整齐，多媒体教室厢柜内无杂物。</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7</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墙面、天花板、灯等无灰尘、蜘蛛网，桌椅台面无污渍，地面无杂物，垃圾篓清理及时，物品摆放整齐，每一项不符合扣0.5分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6</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卫生间无异味、无积水、镜面玻璃无污迹、手印、乱涂画，无卫生死角；无泥垢、无痰迹，保持水池、地漏、阴沟等排水通畅。作业时，要做提醒标识。</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7</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卫生间隔断定期擦洗无涂画、粘贴物，便槽、便器定期酸洗洁净无黄渍</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8</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标识牌、公共设施视无明显灰尘，平台、阳台无积水、杂物，管线无污渍，雨篷无垃圾、青苔、积水，墙面宣传栏、玻璃、门、窗上无污渍、无乱贴、乱涂画和乱悬挂现象。</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每一项不符合扣0.2分，每发现一处乱贴、乱涂、乱画和乱悬挂扣0.5分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9</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保洁工具、保洁用品、卫生清洁用具等应存放到储物间或指定位置，不得随意丢放。</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10</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垃圾日产日清，垃圾桶、垃圾箱内垃圾体积不超过三分之二。</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11</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楼内以及楼宇外墙体无广告牌和乱贴、乱画现象。</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12</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消防设施、灯具、风扇、指示牌、植物花、盆玻璃等无积尘、污渍</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13</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电梯轿厢、电梯厅、电梯门及门套、指示板、厢壁、通风口、天花板、灯具无积尘、污渍，无粘贴物。</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每一项不符合扣0.2分，每发现一处有粘贴物扣0.5分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二</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多媒体保洁、理要求</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10</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lastRenderedPageBreak/>
              <w:t>1</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按时开关多媒体</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5</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未及时开关，一次扣1分，影响教学扣2分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2</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故障报修</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5</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未及时报修，一次扣1分，影响教学扣2分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三</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小型维修要求</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10</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1816CD">
        <w:trPr>
          <w:trHeight w:val="673"/>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1</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公共部位的照明、安全指示灯和应急灯具、消防器材等设备设施必须每天巡查，及时发现存在问题</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5</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未及时发现，一次扣1分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2</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按规定品牌、型号更换</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3</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未按规定更换，一次扣1分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3</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及时报修</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2</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未及时报修，一次扣1分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四</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安全保卫要求</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bCs/>
                <w:sz w:val="18"/>
                <w:szCs w:val="18"/>
              </w:rPr>
              <w:t>20</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宋体" w:eastAsia="仿宋_GB2312" w:hAnsi="宋体" w:cs="宋体" w:hint="eastAsia"/>
                <w:sz w:val="18"/>
                <w:szCs w:val="18"/>
              </w:rPr>
              <w:t> </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int="eastAsia"/>
                <w:sz w:val="18"/>
                <w:szCs w:val="18"/>
              </w:rPr>
              <w:t>有值班制度，按规定值班、值守并做好值班记录。</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8</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无值班制度扣2分，无人值守扣4分，无</w:t>
            </w:r>
            <w:r w:rsidRPr="0005607A">
              <w:rPr>
                <w:rFonts w:ascii="仿宋_GB2312" w:eastAsia="仿宋_GB2312" w:hint="eastAsia"/>
                <w:sz w:val="18"/>
                <w:szCs w:val="18"/>
              </w:rPr>
              <w:t>值班、值守</w:t>
            </w:r>
            <w:r w:rsidRPr="0005607A">
              <w:rPr>
                <w:rFonts w:ascii="仿宋_GB2312" w:eastAsia="仿宋_GB2312" w:hAnsi="宋体" w:cs="宋体" w:hint="eastAsia"/>
                <w:sz w:val="18"/>
                <w:szCs w:val="18"/>
              </w:rPr>
              <w:t>记录扣2分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2</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严禁闲杂人员、小商、小贩进入楼宇；管理人员要做好巡查工作并有记录</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有闲杂人员进入每次扣2分，无巡查记录一次扣1分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3</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发现安全隐患问题及时</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检查人员或其他工作人员发现，一次扣2分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配合甲方做好相关安全工作</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4</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没有按照甲方要求做，一次扣2分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五</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sz w:val="18"/>
                <w:szCs w:val="18"/>
              </w:rPr>
            </w:pPr>
            <w:r w:rsidRPr="0005607A">
              <w:rPr>
                <w:rFonts w:ascii="仿宋_GB2312" w:eastAsia="仿宋_GB2312" w:hint="eastAsia"/>
                <w:sz w:val="18"/>
                <w:szCs w:val="18"/>
              </w:rPr>
              <w:t>物业管理处内部管理要求</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10</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1</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int="eastAsia"/>
                <w:sz w:val="18"/>
                <w:szCs w:val="18"/>
              </w:rPr>
              <w:t>管理处内部环境优美整洁，管理处人员配备齐全，纪律严明。不缺勤、不脱岗。管理处人员挂牌上岗，持证上岗，文明服务、主动接受师生的监督。</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5</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每发现一处不符合扣1分。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r w:rsidR="00272C03" w:rsidRPr="0005607A" w:rsidTr="009D1682">
        <w:trPr>
          <w:trHeight w:val="397"/>
          <w:jc w:val="center"/>
        </w:trPr>
        <w:tc>
          <w:tcPr>
            <w:tcW w:w="393"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2</w:t>
            </w:r>
          </w:p>
        </w:tc>
        <w:tc>
          <w:tcPr>
            <w:tcW w:w="2234"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sz w:val="18"/>
                <w:szCs w:val="18"/>
              </w:rPr>
            </w:pPr>
            <w:r w:rsidRPr="0005607A">
              <w:rPr>
                <w:rFonts w:ascii="仿宋_GB2312" w:eastAsia="仿宋_GB2312" w:hAnsi="宋体" w:cs="宋体" w:hint="eastAsia"/>
                <w:sz w:val="18"/>
                <w:szCs w:val="18"/>
              </w:rPr>
              <w:t>物业管理建立健全各项管理制度、各岗位工作标准、并制定具体的落实措施和考核办法。</w:t>
            </w:r>
          </w:p>
        </w:tc>
        <w:tc>
          <w:tcPr>
            <w:tcW w:w="441"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center"/>
              <w:rPr>
                <w:rFonts w:ascii="仿宋_GB2312" w:eastAsia="仿宋_GB2312" w:hAnsi="宋体" w:cs="宋体"/>
                <w:sz w:val="18"/>
                <w:szCs w:val="18"/>
              </w:rPr>
            </w:pPr>
            <w:r w:rsidRPr="0005607A">
              <w:rPr>
                <w:rFonts w:ascii="仿宋_GB2312" w:eastAsia="仿宋_GB2312" w:hAnsi="宋体" w:cs="宋体" w:hint="eastAsia"/>
                <w:sz w:val="18"/>
                <w:szCs w:val="18"/>
              </w:rPr>
              <w:t>5</w:t>
            </w:r>
          </w:p>
        </w:tc>
        <w:tc>
          <w:tcPr>
            <w:tcW w:w="1710"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r w:rsidRPr="0005607A">
              <w:rPr>
                <w:rFonts w:ascii="仿宋_GB2312" w:eastAsia="仿宋_GB2312" w:hAnsi="宋体" w:cs="宋体" w:hint="eastAsia"/>
                <w:sz w:val="18"/>
                <w:szCs w:val="18"/>
              </w:rPr>
              <w:t>制度、工作标准建立健全，主要检查：物业管理服务工作程序、岗位考核制度，交接班制度、故障与维修、保养、多媒体管理制度、安全保卫制度等。每发现一处不完整规范扣1分；未制定具体的落实措施扣2分；未制定具体的考核办法扣2分。</w:t>
            </w:r>
          </w:p>
        </w:tc>
        <w:tc>
          <w:tcPr>
            <w:tcW w:w="222" w:type="pct"/>
            <w:tcBorders>
              <w:top w:val="single" w:sz="4" w:space="0" w:color="auto"/>
              <w:left w:val="single" w:sz="4" w:space="0" w:color="auto"/>
              <w:bottom w:val="single" w:sz="4" w:space="0" w:color="auto"/>
              <w:right w:val="single" w:sz="4" w:space="0" w:color="auto"/>
            </w:tcBorders>
            <w:vAlign w:val="center"/>
          </w:tcPr>
          <w:p w:rsidR="00272C03" w:rsidRPr="0005607A" w:rsidRDefault="00272C03" w:rsidP="001816CD">
            <w:pPr>
              <w:adjustRightInd w:val="0"/>
              <w:snapToGrid w:val="0"/>
              <w:spacing w:before="100" w:beforeAutospacing="1" w:after="100" w:afterAutospacing="1" w:line="320" w:lineRule="exact"/>
              <w:jc w:val="left"/>
              <w:rPr>
                <w:rFonts w:ascii="仿宋_GB2312" w:eastAsia="仿宋_GB2312" w:hAnsi="宋体" w:cs="宋体"/>
                <w:sz w:val="18"/>
                <w:szCs w:val="18"/>
              </w:rPr>
            </w:pPr>
          </w:p>
        </w:tc>
      </w:tr>
    </w:tbl>
    <w:p w:rsidR="00272C03" w:rsidRPr="00E76BDA" w:rsidRDefault="00272C03" w:rsidP="00272C03">
      <w:pPr>
        <w:rPr>
          <w:rFonts w:ascii="仿宋_GB2312" w:eastAsia="仿宋_GB2312" w:hAnsi="Arial" w:cs="Arial"/>
          <w:sz w:val="28"/>
          <w:szCs w:val="28"/>
        </w:rPr>
      </w:pPr>
    </w:p>
    <w:sectPr w:rsidR="00272C03" w:rsidRPr="00E76BDA" w:rsidSect="00C115F5">
      <w:pgSz w:w="16838" w:h="11906" w:orient="landscape"/>
      <w:pgMar w:top="794" w:right="238" w:bottom="1469" w:left="624" w:header="284" w:footer="680" w:gutter="0"/>
      <w:pgNumType w:start="2"/>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D18" w:rsidRDefault="00054D18" w:rsidP="008C7C67">
      <w:r>
        <w:separator/>
      </w:r>
    </w:p>
  </w:endnote>
  <w:endnote w:type="continuationSeparator" w:id="1">
    <w:p w:rsidR="00054D18" w:rsidRDefault="00054D18" w:rsidP="008C7C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altName w:val="Arial Unicode MS"/>
    <w:panose1 w:val="020B0604020202020204"/>
    <w:charset w:val="00"/>
    <w:family w:val="swiss"/>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83" w:rsidRDefault="00054D1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83" w:rsidRDefault="00054D1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83" w:rsidRDefault="00054D1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D18" w:rsidRDefault="00054D18" w:rsidP="008C7C67">
      <w:r>
        <w:separator/>
      </w:r>
    </w:p>
  </w:footnote>
  <w:footnote w:type="continuationSeparator" w:id="1">
    <w:p w:rsidR="00054D18" w:rsidRDefault="00054D18" w:rsidP="008C7C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83" w:rsidRDefault="00054D1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83" w:rsidRDefault="00054D18" w:rsidP="00CB67F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883" w:rsidRDefault="00054D1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5783"/>
    <w:rsid w:val="00054D18"/>
    <w:rsid w:val="00067A1F"/>
    <w:rsid w:val="001816CD"/>
    <w:rsid w:val="00272C03"/>
    <w:rsid w:val="008C7C67"/>
    <w:rsid w:val="00A657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A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2C03"/>
    <w:pPr>
      <w:widowControl/>
      <w:pBdr>
        <w:bottom w:val="single" w:sz="6" w:space="1" w:color="auto"/>
      </w:pBdr>
      <w:tabs>
        <w:tab w:val="center" w:pos="4153"/>
        <w:tab w:val="right" w:pos="8306"/>
      </w:tabs>
      <w:snapToGrid w:val="0"/>
      <w:spacing w:line="240" w:lineRule="atLeast"/>
      <w:jc w:val="center"/>
      <w:textAlignment w:val="baseline"/>
    </w:pPr>
    <w:rPr>
      <w:rFonts w:ascii="Times New Roman" w:eastAsia="宋体" w:hAnsi="Times New Roman" w:cs="Times New Roman"/>
      <w:color w:val="000000"/>
      <w:kern w:val="0"/>
      <w:sz w:val="18"/>
      <w:szCs w:val="18"/>
      <w:u w:color="000000"/>
    </w:rPr>
  </w:style>
  <w:style w:type="character" w:customStyle="1" w:styleId="Char">
    <w:name w:val="页眉 Char"/>
    <w:basedOn w:val="a0"/>
    <w:link w:val="a3"/>
    <w:rsid w:val="00272C03"/>
    <w:rPr>
      <w:rFonts w:ascii="Times New Roman" w:eastAsia="宋体" w:hAnsi="Times New Roman" w:cs="Times New Roman"/>
      <w:color w:val="000000"/>
      <w:kern w:val="0"/>
      <w:sz w:val="18"/>
      <w:szCs w:val="18"/>
      <w:u w:color="000000"/>
    </w:rPr>
  </w:style>
  <w:style w:type="paragraph" w:customStyle="1" w:styleId="flName">
    <w:name w:val="flName"/>
    <w:basedOn w:val="a"/>
    <w:rsid w:val="00272C03"/>
    <w:pPr>
      <w:adjustRightInd w:val="0"/>
      <w:spacing w:before="320" w:after="160" w:line="360" w:lineRule="atLeast"/>
      <w:jc w:val="center"/>
      <w:textAlignment w:val="baseline"/>
    </w:pPr>
    <w:rPr>
      <w:rFonts w:ascii="Arial" w:eastAsia="黑体" w:hAnsi="Times New Roman" w:cs="Times New Roman"/>
      <w:kern w:val="0"/>
      <w:sz w:val="32"/>
      <w:szCs w:val="20"/>
    </w:rPr>
  </w:style>
  <w:style w:type="paragraph" w:styleId="a4">
    <w:name w:val="footer"/>
    <w:basedOn w:val="a"/>
    <w:link w:val="Char0"/>
    <w:rsid w:val="00272C03"/>
    <w:pPr>
      <w:widowControl/>
      <w:tabs>
        <w:tab w:val="center" w:pos="4153"/>
        <w:tab w:val="right" w:pos="8306"/>
      </w:tabs>
      <w:snapToGrid w:val="0"/>
      <w:spacing w:line="240" w:lineRule="atLeast"/>
      <w:jc w:val="left"/>
      <w:textAlignment w:val="baseline"/>
    </w:pPr>
    <w:rPr>
      <w:rFonts w:ascii="Times New Roman" w:eastAsia="宋体" w:hAnsi="Times New Roman" w:cs="Times New Roman"/>
      <w:color w:val="000000"/>
      <w:kern w:val="0"/>
      <w:sz w:val="18"/>
      <w:szCs w:val="18"/>
      <w:u w:color="000000"/>
    </w:rPr>
  </w:style>
  <w:style w:type="character" w:customStyle="1" w:styleId="Char0">
    <w:name w:val="页脚 Char"/>
    <w:basedOn w:val="a0"/>
    <w:link w:val="a4"/>
    <w:rsid w:val="00272C03"/>
    <w:rPr>
      <w:rFonts w:ascii="Times New Roman" w:eastAsia="宋体" w:hAnsi="Times New Roman" w:cs="Times New Roman"/>
      <w:color w:val="000000"/>
      <w:kern w:val="0"/>
      <w:sz w:val="18"/>
      <w:szCs w:val="18"/>
      <w:u w:color="000000"/>
    </w:rPr>
  </w:style>
  <w:style w:type="paragraph" w:customStyle="1" w:styleId="p0">
    <w:name w:val="p0"/>
    <w:basedOn w:val="a"/>
    <w:rsid w:val="00272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0E9ED34-5826-41B0-AA29-C7DDB1DF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445</Words>
  <Characters>2538</Characters>
  <Application>Microsoft Office Word</Application>
  <DocSecurity>0</DocSecurity>
  <Lines>21</Lines>
  <Paragraphs>5</Paragraphs>
  <ScaleCrop>false</ScaleCrop>
  <Company>Sky123.Org</Company>
  <LinksUpToDate>false</LinksUpToDate>
  <CharactersWithSpaces>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2016-01-12T01:13:00Z</dcterms:created>
  <dcterms:modified xsi:type="dcterms:W3CDTF">2016-01-13T05:12:00Z</dcterms:modified>
</cp:coreProperties>
</file>