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BC3" w:rsidRDefault="000E5293">
      <w:pPr>
        <w:widowControl/>
        <w:wordWrap w:val="0"/>
        <w:jc w:val="center"/>
        <w:rPr>
          <w:rFonts w:ascii="Verdana" w:hAnsi="Verdana" w:cs="宋体"/>
          <w:color w:val="000000"/>
          <w:kern w:val="0"/>
          <w:sz w:val="18"/>
          <w:szCs w:val="18"/>
        </w:rPr>
      </w:pPr>
      <w:r>
        <w:rPr>
          <w:rFonts w:ascii="Times New Roman" w:hAnsi="Times New Roman" w:cs="宋体" w:hint="eastAsia"/>
          <w:b/>
          <w:bCs/>
          <w:color w:val="000000"/>
          <w:kern w:val="0"/>
          <w:sz w:val="24"/>
          <w:szCs w:val="24"/>
        </w:rPr>
        <w:t>徐州工业职业技术学院工程建设项目招标公告</w:t>
      </w:r>
    </w:p>
    <w:p w:rsidR="00334BC3" w:rsidRDefault="000E5293">
      <w:pPr>
        <w:widowControl/>
        <w:wordWrap w:val="0"/>
        <w:jc w:val="center"/>
        <w:rPr>
          <w:rFonts w:ascii="Verdana" w:hAnsi="Verdana" w:cs="宋体"/>
          <w:color w:val="000000"/>
          <w:kern w:val="0"/>
          <w:sz w:val="18"/>
          <w:szCs w:val="18"/>
        </w:rPr>
      </w:pPr>
      <w:r>
        <w:rPr>
          <w:rFonts w:ascii="Times New Roman" w:hAnsi="Times New Roman" w:cs="宋体" w:hint="eastAsia"/>
          <w:b/>
          <w:bCs/>
          <w:color w:val="000000"/>
          <w:kern w:val="0"/>
          <w:sz w:val="24"/>
          <w:szCs w:val="24"/>
        </w:rPr>
        <w:t>（资格后审）</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1.</w:t>
      </w:r>
      <w:r>
        <w:rPr>
          <w:rFonts w:ascii="仿宋" w:eastAsia="仿宋" w:hAnsi="仿宋" w:cs="仿宋" w:hint="eastAsia"/>
          <w:bCs/>
          <w:color w:val="000000"/>
          <w:kern w:val="0"/>
          <w:szCs w:val="21"/>
          <w:u w:val="single"/>
        </w:rPr>
        <w:t>徐州工业职业技术学院</w:t>
      </w:r>
      <w:r>
        <w:rPr>
          <w:rFonts w:ascii="仿宋" w:eastAsia="仿宋" w:hAnsi="仿宋" w:cs="仿宋" w:hint="eastAsia"/>
          <w:color w:val="000000"/>
          <w:kern w:val="0"/>
          <w:szCs w:val="21"/>
        </w:rPr>
        <w:t>建设的</w:t>
      </w:r>
      <w:r>
        <w:rPr>
          <w:rFonts w:ascii="仿宋" w:eastAsia="仿宋" w:hAnsi="仿宋" w:cs="仿宋" w:hint="eastAsia"/>
          <w:bCs/>
          <w:color w:val="000000"/>
          <w:kern w:val="0"/>
          <w:szCs w:val="21"/>
          <w:u w:val="single"/>
        </w:rPr>
        <w:t>徐州工业职业技术学院学生宿舍楼改造工程</w:t>
      </w:r>
      <w:r>
        <w:rPr>
          <w:rFonts w:ascii="仿宋" w:eastAsia="仿宋" w:hAnsi="仿宋" w:cs="仿宋" w:hint="eastAsia"/>
          <w:color w:val="000000"/>
          <w:kern w:val="0"/>
          <w:szCs w:val="21"/>
        </w:rPr>
        <w:t>已被批准建设，工程所需资金来源是</w:t>
      </w:r>
      <w:r>
        <w:rPr>
          <w:rFonts w:ascii="仿宋" w:eastAsia="仿宋" w:hAnsi="仿宋" w:cs="仿宋" w:hint="eastAsia"/>
          <w:color w:val="000000"/>
          <w:kern w:val="0"/>
          <w:szCs w:val="21"/>
          <w:u w:val="single"/>
        </w:rPr>
        <w:t>自筹</w:t>
      </w:r>
      <w:r>
        <w:rPr>
          <w:rFonts w:ascii="仿宋" w:eastAsia="仿宋" w:hAnsi="仿宋" w:cs="仿宋" w:hint="eastAsia"/>
          <w:color w:val="000000"/>
          <w:kern w:val="0"/>
          <w:szCs w:val="21"/>
        </w:rPr>
        <w:t>，</w:t>
      </w:r>
      <w:r>
        <w:rPr>
          <w:rFonts w:ascii="仿宋" w:eastAsia="仿宋" w:hAnsi="仿宋" w:cs="仿宋" w:hint="eastAsia"/>
          <w:color w:val="000000"/>
          <w:kern w:val="0"/>
          <w:szCs w:val="21"/>
          <w:u w:val="single"/>
        </w:rPr>
        <w:t>已落实</w:t>
      </w:r>
      <w:r>
        <w:rPr>
          <w:rFonts w:ascii="仿宋" w:eastAsia="仿宋" w:hAnsi="仿宋" w:cs="仿宋" w:hint="eastAsia"/>
          <w:color w:val="000000"/>
          <w:kern w:val="0"/>
          <w:szCs w:val="21"/>
        </w:rPr>
        <w:t>。现邀请合格的投标申请人参加本工程</w:t>
      </w:r>
      <w:r>
        <w:rPr>
          <w:rFonts w:ascii="仿宋" w:eastAsia="仿宋" w:hAnsi="仿宋" w:cs="仿宋" w:hint="eastAsia"/>
          <w:color w:val="000000"/>
          <w:kern w:val="0"/>
          <w:szCs w:val="21"/>
          <w:u w:val="single"/>
        </w:rPr>
        <w:t>施工</w:t>
      </w:r>
      <w:r>
        <w:rPr>
          <w:rFonts w:ascii="仿宋" w:eastAsia="仿宋" w:hAnsi="仿宋" w:cs="仿宋" w:hint="eastAsia"/>
          <w:color w:val="000000"/>
          <w:kern w:val="0"/>
          <w:szCs w:val="21"/>
        </w:rPr>
        <w:t>投标。</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2.</w:t>
      </w:r>
      <w:r>
        <w:rPr>
          <w:rFonts w:ascii="仿宋" w:eastAsia="仿宋" w:hAnsi="仿宋" w:cs="仿宋" w:hint="eastAsia"/>
          <w:color w:val="000000"/>
          <w:kern w:val="0"/>
          <w:szCs w:val="21"/>
          <w:u w:val="single"/>
        </w:rPr>
        <w:t>徐州市中际工程咨询有限公司</w:t>
      </w:r>
      <w:r>
        <w:rPr>
          <w:rFonts w:ascii="仿宋" w:eastAsia="仿宋" w:hAnsi="仿宋" w:cs="仿宋" w:hint="eastAsia"/>
          <w:color w:val="000000"/>
          <w:kern w:val="0"/>
          <w:szCs w:val="21"/>
        </w:rPr>
        <w:t>受招标人委托具体负责本工程招标事宜。</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3.工程概况</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3.1工程地点：徐州工业职业技术学院内</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3.2工程规模：合同估算价约467万元【其中一标段（C08）造价约404万元，二标(C04)段造价约63万元】</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3.3招标范围：工程量清单所含施工图全部内容</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3.3.1宿舍内部改造，一标段主要是室内部分墙体拆除及垃圾外运、水电线敷设、卫生间新做、墙面粉刷等，详见工程量清单。二标段主要是水电线敷设、墙面粉刷、宿舍进户门和卫生间门等；</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3.3.2由于作业位于宿舍区，要求7月15日前作业时间为早上8:00—12:00；下午14:00—20:00.其他时间原则上不得施工，因此，请务必根据总工期和实施时间节点工作。</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3.4要求工期：一标段80日历天，二标段40日历天</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3.5质量标准：合格</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4.标段划分：2个标段</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一标段（C08宿舍楼）：</w:t>
      </w:r>
      <w:r w:rsidR="00B93D54">
        <w:rPr>
          <w:rFonts w:ascii="仿宋" w:eastAsia="仿宋" w:hAnsi="仿宋" w:cs="仿宋" w:hint="eastAsia"/>
          <w:color w:val="000000"/>
          <w:kern w:val="0"/>
          <w:szCs w:val="21"/>
        </w:rPr>
        <w:fldChar w:fldCharType="begin"/>
      </w:r>
      <w:r>
        <w:rPr>
          <w:rFonts w:ascii="仿宋" w:eastAsia="仿宋" w:hAnsi="仿宋" w:cs="仿宋" w:hint="eastAsia"/>
          <w:color w:val="000000"/>
          <w:kern w:val="0"/>
          <w:szCs w:val="21"/>
        </w:rPr>
        <w:instrText xml:space="preserve"> = 1 \* GB3 \* MERGEFORMAT </w:instrText>
      </w:r>
      <w:r w:rsidR="00B93D54">
        <w:rPr>
          <w:rFonts w:ascii="仿宋" w:eastAsia="仿宋" w:hAnsi="仿宋" w:cs="仿宋" w:hint="eastAsia"/>
          <w:color w:val="000000"/>
          <w:kern w:val="0"/>
          <w:szCs w:val="21"/>
        </w:rPr>
        <w:fldChar w:fldCharType="separate"/>
      </w:r>
      <w:r>
        <w:rPr>
          <w:rFonts w:ascii="仿宋" w:eastAsia="仿宋" w:hAnsi="仿宋" w:cs="仿宋" w:hint="eastAsia"/>
          <w:color w:val="000000"/>
          <w:kern w:val="0"/>
          <w:szCs w:val="21"/>
        </w:rPr>
        <w:t>①</w:t>
      </w:r>
      <w:r w:rsidR="00B93D54">
        <w:rPr>
          <w:rFonts w:ascii="仿宋" w:eastAsia="仿宋" w:hAnsi="仿宋" w:cs="仿宋" w:hint="eastAsia"/>
          <w:color w:val="000000"/>
          <w:kern w:val="0"/>
          <w:szCs w:val="21"/>
        </w:rPr>
        <w:fldChar w:fldCharType="end"/>
      </w:r>
      <w:r>
        <w:rPr>
          <w:rFonts w:ascii="仿宋" w:eastAsia="仿宋" w:hAnsi="仿宋" w:cs="仿宋" w:hint="eastAsia"/>
          <w:color w:val="000000"/>
          <w:kern w:val="0"/>
          <w:szCs w:val="21"/>
        </w:rPr>
        <w:t>进户门改造，门旁壁橱、卫生间拆除。阳台处新做洗手台及卫生间。</w:t>
      </w:r>
      <w:r w:rsidR="00B93D54">
        <w:rPr>
          <w:rFonts w:ascii="仿宋" w:eastAsia="仿宋" w:hAnsi="仿宋" w:cs="仿宋" w:hint="eastAsia"/>
          <w:color w:val="000000"/>
          <w:kern w:val="0"/>
          <w:szCs w:val="21"/>
        </w:rPr>
        <w:fldChar w:fldCharType="begin"/>
      </w:r>
      <w:r>
        <w:rPr>
          <w:rFonts w:ascii="仿宋" w:eastAsia="仿宋" w:hAnsi="仿宋" w:cs="仿宋" w:hint="eastAsia"/>
          <w:color w:val="000000"/>
          <w:kern w:val="0"/>
          <w:szCs w:val="21"/>
        </w:rPr>
        <w:instrText xml:space="preserve"> = 2 \* GB3 \* MERGEFORMAT </w:instrText>
      </w:r>
      <w:r w:rsidR="00B93D54">
        <w:rPr>
          <w:rFonts w:ascii="仿宋" w:eastAsia="仿宋" w:hAnsi="仿宋" w:cs="仿宋" w:hint="eastAsia"/>
          <w:color w:val="000000"/>
          <w:kern w:val="0"/>
          <w:szCs w:val="21"/>
        </w:rPr>
        <w:fldChar w:fldCharType="separate"/>
      </w:r>
      <w:r>
        <w:rPr>
          <w:rFonts w:ascii="仿宋" w:eastAsia="仿宋" w:hAnsi="仿宋" w:cs="仿宋" w:hint="eastAsia"/>
          <w:color w:val="000000"/>
          <w:kern w:val="0"/>
          <w:szCs w:val="21"/>
        </w:rPr>
        <w:t>②</w:t>
      </w:r>
      <w:r w:rsidR="00B93D54">
        <w:rPr>
          <w:rFonts w:ascii="仿宋" w:eastAsia="仿宋" w:hAnsi="仿宋" w:cs="仿宋" w:hint="eastAsia"/>
          <w:color w:val="000000"/>
          <w:kern w:val="0"/>
          <w:szCs w:val="21"/>
        </w:rPr>
        <w:fldChar w:fldCharType="end"/>
      </w:r>
      <w:r>
        <w:rPr>
          <w:rFonts w:ascii="仿宋" w:eastAsia="仿宋" w:hAnsi="仿宋" w:cs="仿宋" w:hint="eastAsia"/>
          <w:color w:val="000000"/>
          <w:kern w:val="0"/>
          <w:szCs w:val="21"/>
        </w:rPr>
        <w:t>室内局部区域墙皮铲至红砖处重新粉刷，局部电源线路改造敷设。</w:t>
      </w:r>
      <w:r w:rsidR="00B93D54">
        <w:rPr>
          <w:rFonts w:ascii="仿宋" w:eastAsia="仿宋" w:hAnsi="仿宋" w:cs="仿宋" w:hint="eastAsia"/>
          <w:color w:val="000000"/>
          <w:kern w:val="0"/>
          <w:szCs w:val="21"/>
        </w:rPr>
        <w:fldChar w:fldCharType="begin"/>
      </w:r>
      <w:r>
        <w:rPr>
          <w:rFonts w:ascii="仿宋" w:eastAsia="仿宋" w:hAnsi="仿宋" w:cs="仿宋" w:hint="eastAsia"/>
          <w:color w:val="000000"/>
          <w:kern w:val="0"/>
          <w:szCs w:val="21"/>
        </w:rPr>
        <w:instrText xml:space="preserve"> = 3 \* GB3 \* MERGEFORMAT </w:instrText>
      </w:r>
      <w:r w:rsidR="00B93D54">
        <w:rPr>
          <w:rFonts w:ascii="仿宋" w:eastAsia="仿宋" w:hAnsi="仿宋" w:cs="仿宋" w:hint="eastAsia"/>
          <w:color w:val="000000"/>
          <w:kern w:val="0"/>
          <w:szCs w:val="21"/>
        </w:rPr>
        <w:fldChar w:fldCharType="separate"/>
      </w:r>
      <w:r>
        <w:rPr>
          <w:rFonts w:ascii="仿宋" w:eastAsia="仿宋" w:hAnsi="仿宋" w:cs="仿宋" w:hint="eastAsia"/>
          <w:color w:val="000000"/>
          <w:kern w:val="0"/>
          <w:szCs w:val="21"/>
        </w:rPr>
        <w:t>③</w:t>
      </w:r>
      <w:r w:rsidR="00B93D54">
        <w:rPr>
          <w:rFonts w:ascii="仿宋" w:eastAsia="仿宋" w:hAnsi="仿宋" w:cs="仿宋" w:hint="eastAsia"/>
          <w:color w:val="000000"/>
          <w:kern w:val="0"/>
          <w:szCs w:val="21"/>
        </w:rPr>
        <w:fldChar w:fldCharType="end"/>
      </w:r>
      <w:r>
        <w:rPr>
          <w:rFonts w:ascii="仿宋" w:eastAsia="仿宋" w:hAnsi="仿宋" w:cs="仿宋" w:hint="eastAsia"/>
          <w:color w:val="000000"/>
          <w:kern w:val="0"/>
          <w:szCs w:val="21"/>
        </w:rPr>
        <w:t xml:space="preserve">楼梯栏杆翻新、墙体翻新及管道保温等。  </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二标段 （其中C04宿舍楼2、4、5、6层阳台需要增做盥洗设施）：</w:t>
      </w:r>
      <w:r w:rsidR="00B93D54">
        <w:rPr>
          <w:rFonts w:ascii="仿宋" w:eastAsia="仿宋" w:hAnsi="仿宋" w:cs="仿宋" w:hint="eastAsia"/>
          <w:color w:val="000000"/>
          <w:kern w:val="0"/>
          <w:szCs w:val="21"/>
        </w:rPr>
        <w:fldChar w:fldCharType="begin"/>
      </w:r>
      <w:r>
        <w:rPr>
          <w:rFonts w:ascii="仿宋" w:eastAsia="仿宋" w:hAnsi="仿宋" w:cs="仿宋" w:hint="eastAsia"/>
          <w:color w:val="000000"/>
          <w:kern w:val="0"/>
          <w:szCs w:val="21"/>
        </w:rPr>
        <w:instrText xml:space="preserve"> = 1 \* GB3 \* MERGEFORMAT </w:instrText>
      </w:r>
      <w:r w:rsidR="00B93D54">
        <w:rPr>
          <w:rFonts w:ascii="仿宋" w:eastAsia="仿宋" w:hAnsi="仿宋" w:cs="仿宋" w:hint="eastAsia"/>
          <w:color w:val="000000"/>
          <w:kern w:val="0"/>
          <w:szCs w:val="21"/>
        </w:rPr>
        <w:fldChar w:fldCharType="separate"/>
      </w:r>
      <w:r>
        <w:rPr>
          <w:rFonts w:ascii="仿宋" w:eastAsia="仿宋" w:hAnsi="仿宋" w:cs="仿宋" w:hint="eastAsia"/>
          <w:color w:val="000000"/>
          <w:kern w:val="0"/>
          <w:szCs w:val="21"/>
        </w:rPr>
        <w:t>①</w:t>
      </w:r>
      <w:r w:rsidR="00B93D54">
        <w:rPr>
          <w:rFonts w:ascii="仿宋" w:eastAsia="仿宋" w:hAnsi="仿宋" w:cs="仿宋" w:hint="eastAsia"/>
          <w:color w:val="000000"/>
          <w:kern w:val="0"/>
          <w:szCs w:val="21"/>
        </w:rPr>
        <w:fldChar w:fldCharType="end"/>
      </w:r>
      <w:r>
        <w:rPr>
          <w:rFonts w:ascii="仿宋" w:eastAsia="仿宋" w:hAnsi="仿宋" w:cs="仿宋" w:hint="eastAsia"/>
          <w:color w:val="000000"/>
          <w:kern w:val="0"/>
          <w:szCs w:val="21"/>
        </w:rPr>
        <w:t>室内及卫生间墙皮铲除，重新粉刷。</w:t>
      </w:r>
      <w:r w:rsidR="00B93D54">
        <w:rPr>
          <w:rFonts w:ascii="仿宋" w:eastAsia="仿宋" w:hAnsi="仿宋" w:cs="仿宋" w:hint="eastAsia"/>
          <w:color w:val="000000"/>
          <w:kern w:val="0"/>
          <w:szCs w:val="21"/>
        </w:rPr>
        <w:fldChar w:fldCharType="begin"/>
      </w:r>
      <w:r>
        <w:rPr>
          <w:rFonts w:ascii="仿宋" w:eastAsia="仿宋" w:hAnsi="仿宋" w:cs="仿宋" w:hint="eastAsia"/>
          <w:color w:val="000000"/>
          <w:kern w:val="0"/>
          <w:szCs w:val="21"/>
        </w:rPr>
        <w:instrText xml:space="preserve"> = 2 \* GB3 \* MERGEFORMAT </w:instrText>
      </w:r>
      <w:r w:rsidR="00B93D54">
        <w:rPr>
          <w:rFonts w:ascii="仿宋" w:eastAsia="仿宋" w:hAnsi="仿宋" w:cs="仿宋" w:hint="eastAsia"/>
          <w:color w:val="000000"/>
          <w:kern w:val="0"/>
          <w:szCs w:val="21"/>
        </w:rPr>
        <w:fldChar w:fldCharType="separate"/>
      </w:r>
      <w:r>
        <w:rPr>
          <w:rFonts w:ascii="仿宋" w:eastAsia="仿宋" w:hAnsi="仿宋" w:cs="仿宋" w:hint="eastAsia"/>
          <w:color w:val="000000"/>
          <w:kern w:val="0"/>
          <w:szCs w:val="21"/>
        </w:rPr>
        <w:t>②</w:t>
      </w:r>
      <w:r w:rsidR="00B93D54">
        <w:rPr>
          <w:rFonts w:ascii="仿宋" w:eastAsia="仿宋" w:hAnsi="仿宋" w:cs="仿宋" w:hint="eastAsia"/>
          <w:color w:val="000000"/>
          <w:kern w:val="0"/>
          <w:szCs w:val="21"/>
        </w:rPr>
        <w:fldChar w:fldCharType="end"/>
      </w:r>
      <w:r>
        <w:rPr>
          <w:rFonts w:ascii="仿宋" w:eastAsia="仿宋" w:hAnsi="仿宋" w:cs="仿宋" w:hint="eastAsia"/>
          <w:color w:val="000000"/>
          <w:kern w:val="0"/>
          <w:szCs w:val="21"/>
        </w:rPr>
        <w:t>电源线路改造重新敷设。</w:t>
      </w:r>
      <w:r w:rsidR="00B93D54">
        <w:rPr>
          <w:rFonts w:ascii="仿宋" w:eastAsia="仿宋" w:hAnsi="仿宋" w:cs="仿宋" w:hint="eastAsia"/>
          <w:color w:val="000000"/>
          <w:kern w:val="0"/>
          <w:szCs w:val="21"/>
        </w:rPr>
        <w:fldChar w:fldCharType="begin"/>
      </w:r>
      <w:r>
        <w:rPr>
          <w:rFonts w:ascii="仿宋" w:eastAsia="仿宋" w:hAnsi="仿宋" w:cs="仿宋" w:hint="eastAsia"/>
          <w:color w:val="000000"/>
          <w:kern w:val="0"/>
          <w:szCs w:val="21"/>
        </w:rPr>
        <w:instrText xml:space="preserve"> = 3 \* GB3 \* MERGEFORMAT </w:instrText>
      </w:r>
      <w:r w:rsidR="00B93D54">
        <w:rPr>
          <w:rFonts w:ascii="仿宋" w:eastAsia="仿宋" w:hAnsi="仿宋" w:cs="仿宋" w:hint="eastAsia"/>
          <w:color w:val="000000"/>
          <w:kern w:val="0"/>
          <w:szCs w:val="21"/>
        </w:rPr>
        <w:fldChar w:fldCharType="separate"/>
      </w:r>
      <w:r>
        <w:rPr>
          <w:rFonts w:ascii="仿宋" w:eastAsia="仿宋" w:hAnsi="仿宋" w:cs="仿宋" w:hint="eastAsia"/>
          <w:color w:val="000000"/>
          <w:kern w:val="0"/>
          <w:szCs w:val="21"/>
        </w:rPr>
        <w:t>③</w:t>
      </w:r>
      <w:r w:rsidR="00B93D54">
        <w:rPr>
          <w:rFonts w:ascii="仿宋" w:eastAsia="仿宋" w:hAnsi="仿宋" w:cs="仿宋" w:hint="eastAsia"/>
          <w:color w:val="000000"/>
          <w:kern w:val="0"/>
          <w:szCs w:val="21"/>
        </w:rPr>
        <w:fldChar w:fldCharType="end"/>
      </w:r>
      <w:r>
        <w:rPr>
          <w:rFonts w:ascii="仿宋" w:eastAsia="仿宋" w:hAnsi="仿宋" w:cs="仿宋" w:hint="eastAsia"/>
          <w:color w:val="000000"/>
          <w:kern w:val="0"/>
          <w:szCs w:val="21"/>
        </w:rPr>
        <w:t>公共区域墙体整体找补、翻新。</w:t>
      </w:r>
      <w:r w:rsidR="00B93D54">
        <w:rPr>
          <w:rFonts w:ascii="仿宋" w:eastAsia="仿宋" w:hAnsi="仿宋" w:cs="仿宋" w:hint="eastAsia"/>
          <w:color w:val="000000"/>
          <w:kern w:val="0"/>
          <w:szCs w:val="21"/>
        </w:rPr>
        <w:fldChar w:fldCharType="begin"/>
      </w:r>
      <w:r>
        <w:rPr>
          <w:rFonts w:ascii="仿宋" w:eastAsia="仿宋" w:hAnsi="仿宋" w:cs="仿宋" w:hint="eastAsia"/>
          <w:color w:val="000000"/>
          <w:kern w:val="0"/>
          <w:szCs w:val="21"/>
        </w:rPr>
        <w:instrText xml:space="preserve"> = 4 \* GB3 \* MERGEFORMAT </w:instrText>
      </w:r>
      <w:r w:rsidR="00B93D54">
        <w:rPr>
          <w:rFonts w:ascii="仿宋" w:eastAsia="仿宋" w:hAnsi="仿宋" w:cs="仿宋" w:hint="eastAsia"/>
          <w:color w:val="000000"/>
          <w:kern w:val="0"/>
          <w:szCs w:val="21"/>
        </w:rPr>
        <w:fldChar w:fldCharType="separate"/>
      </w:r>
      <w:r>
        <w:rPr>
          <w:rFonts w:ascii="仿宋" w:eastAsia="仿宋" w:hAnsi="仿宋" w:cs="仿宋" w:hint="eastAsia"/>
          <w:color w:val="000000"/>
          <w:kern w:val="0"/>
          <w:szCs w:val="21"/>
        </w:rPr>
        <w:t>④</w:t>
      </w:r>
      <w:r w:rsidR="00B93D54">
        <w:rPr>
          <w:rFonts w:ascii="仿宋" w:eastAsia="仿宋" w:hAnsi="仿宋" w:cs="仿宋" w:hint="eastAsia"/>
          <w:color w:val="000000"/>
          <w:kern w:val="0"/>
          <w:szCs w:val="21"/>
        </w:rPr>
        <w:fldChar w:fldCharType="end"/>
      </w:r>
      <w:r>
        <w:rPr>
          <w:rFonts w:ascii="仿宋" w:eastAsia="仿宋" w:hAnsi="仿宋" w:cs="仿宋" w:hint="eastAsia"/>
          <w:color w:val="000000"/>
          <w:kern w:val="0"/>
          <w:szCs w:val="21"/>
        </w:rPr>
        <w:t>进户门、卫生间门翻新、油漆等。</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 xml:space="preserve">5.投标申请人应当具备的资格条件 </w:t>
      </w:r>
    </w:p>
    <w:p w:rsidR="00334BC3" w:rsidRDefault="000E5293">
      <w:pPr>
        <w:widowControl/>
        <w:spacing w:line="360" w:lineRule="exact"/>
        <w:ind w:firstLineChars="200" w:firstLine="420"/>
        <w:jc w:val="left"/>
        <w:rPr>
          <w:rFonts w:ascii="仿宋" w:eastAsia="仿宋" w:hAnsi="仿宋" w:cs="仿宋"/>
          <w:b/>
          <w:bCs/>
          <w:kern w:val="0"/>
          <w:szCs w:val="21"/>
        </w:rPr>
      </w:pPr>
      <w:r>
        <w:rPr>
          <w:rFonts w:ascii="仿宋" w:eastAsia="仿宋" w:hAnsi="仿宋" w:cs="仿宋" w:hint="eastAsia"/>
          <w:kern w:val="0"/>
          <w:szCs w:val="21"/>
        </w:rPr>
        <w:t>5.1投标申请人资质类别和等级：</w:t>
      </w:r>
      <w:r>
        <w:rPr>
          <w:rFonts w:ascii="仿宋" w:eastAsia="仿宋" w:hAnsi="仿宋" w:cs="仿宋" w:hint="eastAsia"/>
          <w:b/>
          <w:bCs/>
          <w:kern w:val="0"/>
          <w:szCs w:val="21"/>
        </w:rPr>
        <w:t>一标段为房屋建筑工程施工总承包贰级或以上资质；二标段为房屋建筑工程施工总承包（或装饰工程三级或以上）三级或以上资质。</w:t>
      </w:r>
    </w:p>
    <w:p w:rsidR="00334BC3" w:rsidRDefault="000E5293">
      <w:pPr>
        <w:widowControl/>
        <w:spacing w:line="360" w:lineRule="exact"/>
        <w:ind w:firstLineChars="200" w:firstLine="420"/>
        <w:jc w:val="left"/>
        <w:rPr>
          <w:rFonts w:ascii="仿宋" w:eastAsia="仿宋" w:hAnsi="仿宋" w:cs="仿宋"/>
          <w:b/>
          <w:bCs/>
          <w:kern w:val="0"/>
          <w:szCs w:val="21"/>
        </w:rPr>
      </w:pPr>
      <w:r>
        <w:rPr>
          <w:rFonts w:ascii="仿宋" w:eastAsia="仿宋" w:hAnsi="仿宋" w:cs="仿宋" w:hint="eastAsia"/>
          <w:kern w:val="0"/>
          <w:szCs w:val="21"/>
        </w:rPr>
        <w:t>5.2拟选派项目负责人（注册建造师）资质等级：</w:t>
      </w:r>
      <w:r>
        <w:rPr>
          <w:rFonts w:ascii="仿宋" w:eastAsia="仿宋" w:hAnsi="仿宋" w:cs="仿宋" w:hint="eastAsia"/>
          <w:b/>
          <w:bCs/>
          <w:kern w:val="0"/>
          <w:szCs w:val="21"/>
        </w:rPr>
        <w:t>建筑工程专业贰级或以上资质，无在建工程，具有安全生产考核证。</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5.3.1具有独立订立合同的能力。</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5.3.2未处于被责令停业、投标资格被取消或者财产被接管、冻结和破产状态的企业。</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5.3.3投标申请人没有因骗取中标、严重违约或者违规用工、拖欠工人工资以及发生重大工程质量、安全生产事故等问题，被有关部门暂停投标资格并在暂停期内的。</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5.3.4投标申请人具备安全生产条件，取得安全生产许可证；项目负责人取得建筑施工企业安全生产考核合格证书（B证）。</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5.3.5项目负责人（注册建造师）必须满足下列条件之一：a.项目负责人（注册建造师）是非变更后无在建工程的；b.项目负责人（注册建造师）是变更后无在建工程的，并且原合同工期已满且变更备案之日已满6个月；或者，因非承包方原因致使工程项目停工超过120天，且经建设单位同意并已经办理项目负责人变更手续的；c.项目负责人（注册建造师）有</w:t>
      </w:r>
      <w:r>
        <w:rPr>
          <w:rFonts w:ascii="仿宋" w:eastAsia="仿宋" w:hAnsi="仿宋" w:cs="仿宋" w:hint="eastAsia"/>
          <w:kern w:val="0"/>
          <w:szCs w:val="21"/>
        </w:rPr>
        <w:lastRenderedPageBreak/>
        <w:t>在建工程，但该在建工程与本次招标的工程属于同一工程项目、同一项目批文、同一施工地点分段发包或分期施工的情况。</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5.4投标申请人资格审查前，必须到企业住所地或工程所在地检察院或江苏省人民检察院行贿犯罪档案查询网（网站地址为：http://218.94.117.252:12301/），开具本单位有效期内无行贿犯罪证明（资格审查日期须在证明有效期内）。</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 xml:space="preserve">5.5投标申请人及拟选派项目负责人（注册建造师）必须在投标文件递交截止时间前已在“徐州市建筑市场监管与诚信信息一体化工作平台【原徐州市城乡建设局信息（信用）库查询平台】”中备案。 </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5.6投标申请人须提供拟选派项目负责人（注册建造师）自2016年10月至2017年3月社保部门出具的由投标人缴纳的社会保险缴纳证明(必须在“徐州市建筑市场监管与诚信信息一体化工作平台”中备案)。</w:t>
      </w:r>
    </w:p>
    <w:p w:rsidR="00334BC3" w:rsidRDefault="000E5293">
      <w:pPr>
        <w:widowControl/>
        <w:spacing w:line="360" w:lineRule="exact"/>
        <w:ind w:firstLineChars="200" w:firstLine="420"/>
        <w:jc w:val="left"/>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5.7对</w:t>
      </w:r>
      <w:r>
        <w:rPr>
          <w:rFonts w:ascii="仿宋" w:eastAsia="仿宋" w:hAnsi="仿宋" w:cs="仿宋" w:hint="eastAsia"/>
          <w:b/>
          <w:bCs/>
          <w:color w:val="000000" w:themeColor="text1"/>
          <w:kern w:val="0"/>
          <w:szCs w:val="21"/>
        </w:rPr>
        <w:t>标段一</w:t>
      </w:r>
      <w:r>
        <w:rPr>
          <w:rFonts w:ascii="仿宋" w:eastAsia="仿宋" w:hAnsi="仿宋" w:cs="仿宋" w:hint="eastAsia"/>
          <w:color w:val="000000" w:themeColor="text1"/>
          <w:kern w:val="0"/>
          <w:szCs w:val="21"/>
        </w:rPr>
        <w:t>要求投标申请人的项目负责人自2012年4月1日以来承接过类似工程【类似工程指5年内工程造价大于或等于300万元的公共建筑工程（住宅、厂房及单项室外幕墙装饰工程除外），以中标通知书、施工合同及竣工验收合格证明为准，三者必须同时具备，造价以中通知书为准，时间以竣工验收合格证明时间为准。类似工程业绩以“徐州市建筑市场监管与诚信信息一体化工作平台”中备案的业绩为准】。</w:t>
      </w:r>
      <w:r>
        <w:rPr>
          <w:rFonts w:ascii="仿宋" w:eastAsia="仿宋" w:hAnsi="仿宋" w:cs="仿宋" w:hint="eastAsia"/>
          <w:b/>
          <w:bCs/>
          <w:color w:val="000000" w:themeColor="text1"/>
          <w:kern w:val="0"/>
          <w:szCs w:val="21"/>
        </w:rPr>
        <w:t>标段二</w:t>
      </w:r>
      <w:r>
        <w:rPr>
          <w:rFonts w:ascii="仿宋" w:eastAsia="仿宋" w:hAnsi="仿宋" w:cs="仿宋" w:hint="eastAsia"/>
          <w:color w:val="000000" w:themeColor="text1"/>
          <w:kern w:val="0"/>
          <w:szCs w:val="21"/>
        </w:rPr>
        <w:t>对投标人的项目负责人业绩无要求。</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6.本次项目共分为两个标段，各潜在投标人允许同时报名两个标段，但只能中其中一个标段。</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7.投标保证金的缴纳与退还：</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7.1本工程投标保证金的缴纳方式采用银行电汇或转账</w:t>
      </w:r>
      <w:r>
        <w:rPr>
          <w:rFonts w:ascii="仿宋" w:eastAsia="仿宋" w:hAnsi="仿宋" w:cs="仿宋" w:hint="eastAsia"/>
          <w:b/>
          <w:bCs/>
          <w:kern w:val="0"/>
          <w:szCs w:val="21"/>
        </w:rPr>
        <w:t>（必须从投标申请人法人基本存款账户汇出）</w:t>
      </w:r>
      <w:r>
        <w:rPr>
          <w:rFonts w:ascii="仿宋" w:eastAsia="仿宋" w:hAnsi="仿宋" w:cs="仿宋" w:hint="eastAsia"/>
          <w:kern w:val="0"/>
          <w:szCs w:val="21"/>
        </w:rPr>
        <w:t>。</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7.2投标申请人采用银行电汇或转账缴纳投标保证金时，在递交投标文件截止时间前，必须确保投标保证金电汇至专用账户，方可参与本工程投标。</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7.3本工程投标保证金金额</w:t>
      </w:r>
      <w:r>
        <w:rPr>
          <w:rFonts w:ascii="仿宋" w:eastAsia="仿宋" w:hAnsi="仿宋" w:cs="仿宋" w:hint="eastAsia"/>
          <w:b/>
          <w:bCs/>
          <w:kern w:val="0"/>
          <w:szCs w:val="21"/>
          <w:u w:val="single"/>
        </w:rPr>
        <w:t>一标段为柒万元，二标段为壹万元</w:t>
      </w:r>
      <w:r>
        <w:rPr>
          <w:rFonts w:ascii="仿宋" w:eastAsia="仿宋" w:hAnsi="仿宋" w:cs="仿宋" w:hint="eastAsia"/>
          <w:kern w:val="0"/>
          <w:szCs w:val="21"/>
        </w:rPr>
        <w:t>整。</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开户行：</w:t>
      </w:r>
      <w:r>
        <w:rPr>
          <w:rFonts w:ascii="仿宋" w:eastAsia="仿宋" w:hAnsi="仿宋" w:cs="仿宋" w:hint="eastAsia"/>
          <w:b/>
          <w:szCs w:val="21"/>
        </w:rPr>
        <w:t>徐州淮海农村商业银行彭园支行</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账户号：</w:t>
      </w:r>
      <w:r>
        <w:rPr>
          <w:rFonts w:ascii="仿宋" w:eastAsia="仿宋" w:hAnsi="仿宋" w:cs="仿宋" w:hint="eastAsia"/>
          <w:b/>
          <w:szCs w:val="21"/>
        </w:rPr>
        <w:t>3203020171010000015511</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开户名：</w:t>
      </w:r>
      <w:r>
        <w:rPr>
          <w:rFonts w:ascii="仿宋" w:eastAsia="仿宋" w:hAnsi="仿宋" w:cs="仿宋" w:hint="eastAsia"/>
          <w:b/>
          <w:szCs w:val="21"/>
        </w:rPr>
        <w:t>徐州市中际工程咨询有限公司</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7.4任何以个人或非投标申请人法人单位名义提交的投标保证金都将被拒绝接收。</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7.5无论任何理由，投标保证金未及时支付均视为资格审查不合格。</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7.6资格审查不合格投标人的投标保证金退还至其基本存款账户。</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7.7未中标人的投标保证金在中标通知书发出后第二个工作日起，以转账方式退还至其基本存款账户；中标人的投标保证金在施工合同备案后第二个工作日起，以转账方式退还至其基本存款账户。</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8.报名时间、地点及要求</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8.1</w:t>
      </w:r>
      <w:r>
        <w:rPr>
          <w:rFonts w:ascii="仿宋" w:eastAsia="仿宋" w:hAnsi="仿宋" w:cs="仿宋" w:hint="eastAsia"/>
          <w:color w:val="000000"/>
          <w:kern w:val="0"/>
          <w:szCs w:val="21"/>
        </w:rPr>
        <w:t>本公告发布时间为</w:t>
      </w:r>
      <w:r>
        <w:rPr>
          <w:rFonts w:ascii="仿宋" w:eastAsia="仿宋" w:hAnsi="仿宋" w:cs="仿宋" w:hint="eastAsia"/>
          <w:color w:val="000000"/>
          <w:kern w:val="0"/>
          <w:szCs w:val="21"/>
          <w:u w:val="single"/>
        </w:rPr>
        <w:t>2017</w:t>
      </w:r>
      <w:r>
        <w:rPr>
          <w:rFonts w:ascii="仿宋" w:eastAsia="仿宋" w:hAnsi="仿宋" w:cs="仿宋" w:hint="eastAsia"/>
          <w:color w:val="000000"/>
          <w:kern w:val="0"/>
          <w:szCs w:val="21"/>
        </w:rPr>
        <w:t>年</w:t>
      </w:r>
      <w:r>
        <w:rPr>
          <w:rFonts w:ascii="仿宋" w:eastAsia="仿宋" w:hAnsi="仿宋" w:cs="仿宋" w:hint="eastAsia"/>
          <w:color w:val="000000"/>
          <w:kern w:val="0"/>
          <w:szCs w:val="21"/>
          <w:u w:val="single"/>
        </w:rPr>
        <w:t>4</w:t>
      </w:r>
      <w:r>
        <w:rPr>
          <w:rFonts w:ascii="仿宋" w:eastAsia="仿宋" w:hAnsi="仿宋" w:cs="仿宋" w:hint="eastAsia"/>
          <w:color w:val="000000"/>
          <w:kern w:val="0"/>
          <w:szCs w:val="21"/>
        </w:rPr>
        <w:t>月</w:t>
      </w:r>
      <w:r>
        <w:rPr>
          <w:rFonts w:ascii="仿宋" w:eastAsia="仿宋" w:hAnsi="仿宋" w:cs="仿宋" w:hint="eastAsia"/>
          <w:color w:val="000000"/>
          <w:kern w:val="0"/>
          <w:szCs w:val="21"/>
          <w:u w:val="single"/>
        </w:rPr>
        <w:t>26</w:t>
      </w:r>
      <w:r>
        <w:rPr>
          <w:rFonts w:ascii="仿宋" w:eastAsia="仿宋" w:hAnsi="仿宋" w:cs="仿宋" w:hint="eastAsia"/>
          <w:color w:val="000000"/>
          <w:kern w:val="0"/>
          <w:szCs w:val="21"/>
        </w:rPr>
        <w:t>日至</w:t>
      </w:r>
      <w:r>
        <w:rPr>
          <w:rFonts w:ascii="仿宋" w:eastAsia="仿宋" w:hAnsi="仿宋" w:cs="仿宋" w:hint="eastAsia"/>
          <w:color w:val="000000"/>
          <w:kern w:val="0"/>
          <w:szCs w:val="21"/>
          <w:u w:val="single"/>
        </w:rPr>
        <w:t>2017</w:t>
      </w:r>
      <w:r>
        <w:rPr>
          <w:rFonts w:ascii="仿宋" w:eastAsia="仿宋" w:hAnsi="仿宋" w:cs="仿宋" w:hint="eastAsia"/>
          <w:color w:val="000000"/>
          <w:kern w:val="0"/>
          <w:szCs w:val="21"/>
        </w:rPr>
        <w:t>年</w:t>
      </w:r>
      <w:r>
        <w:rPr>
          <w:rFonts w:ascii="仿宋" w:eastAsia="仿宋" w:hAnsi="仿宋" w:cs="仿宋" w:hint="eastAsia"/>
          <w:color w:val="000000"/>
          <w:kern w:val="0"/>
          <w:szCs w:val="21"/>
          <w:u w:val="single"/>
        </w:rPr>
        <w:t>5</w:t>
      </w:r>
      <w:r>
        <w:rPr>
          <w:rFonts w:ascii="仿宋" w:eastAsia="仿宋" w:hAnsi="仿宋" w:cs="仿宋" w:hint="eastAsia"/>
          <w:color w:val="000000"/>
          <w:kern w:val="0"/>
          <w:szCs w:val="21"/>
        </w:rPr>
        <w:t>月</w:t>
      </w:r>
      <w:r>
        <w:rPr>
          <w:rFonts w:ascii="仿宋" w:eastAsia="仿宋" w:hAnsi="仿宋" w:cs="仿宋" w:hint="eastAsia"/>
          <w:color w:val="000000"/>
          <w:kern w:val="0"/>
          <w:szCs w:val="21"/>
          <w:u w:val="single"/>
        </w:rPr>
        <w:t>3</w:t>
      </w:r>
      <w:r>
        <w:rPr>
          <w:rFonts w:ascii="仿宋" w:eastAsia="仿宋" w:hAnsi="仿宋" w:cs="仿宋" w:hint="eastAsia"/>
          <w:color w:val="000000"/>
          <w:kern w:val="0"/>
          <w:szCs w:val="21"/>
        </w:rPr>
        <w:t>日。</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8.2集中报名时间：</w:t>
      </w:r>
      <w:r>
        <w:rPr>
          <w:rFonts w:ascii="仿宋" w:eastAsia="仿宋" w:hAnsi="仿宋" w:cs="仿宋" w:hint="eastAsia"/>
          <w:kern w:val="0"/>
          <w:szCs w:val="21"/>
          <w:u w:val="single"/>
        </w:rPr>
        <w:t>2017</w:t>
      </w:r>
      <w:r>
        <w:rPr>
          <w:rFonts w:ascii="仿宋" w:eastAsia="仿宋" w:hAnsi="仿宋" w:cs="仿宋" w:hint="eastAsia"/>
          <w:kern w:val="0"/>
          <w:szCs w:val="21"/>
        </w:rPr>
        <w:t>年</w:t>
      </w:r>
      <w:r>
        <w:rPr>
          <w:rFonts w:ascii="仿宋" w:eastAsia="仿宋" w:hAnsi="仿宋" w:cs="仿宋" w:hint="eastAsia"/>
          <w:kern w:val="0"/>
          <w:szCs w:val="21"/>
          <w:u w:val="single"/>
        </w:rPr>
        <w:t>4</w:t>
      </w:r>
      <w:r>
        <w:rPr>
          <w:rFonts w:ascii="仿宋" w:eastAsia="仿宋" w:hAnsi="仿宋" w:cs="仿宋" w:hint="eastAsia"/>
          <w:kern w:val="0"/>
          <w:szCs w:val="21"/>
        </w:rPr>
        <w:t>月</w:t>
      </w:r>
      <w:r>
        <w:rPr>
          <w:rFonts w:ascii="仿宋" w:eastAsia="仿宋" w:hAnsi="仿宋" w:cs="仿宋" w:hint="eastAsia"/>
          <w:kern w:val="0"/>
          <w:szCs w:val="21"/>
          <w:u w:val="single"/>
        </w:rPr>
        <w:t>26</w:t>
      </w:r>
      <w:r>
        <w:rPr>
          <w:rFonts w:ascii="仿宋" w:eastAsia="仿宋" w:hAnsi="仿宋" w:cs="仿宋" w:hint="eastAsia"/>
          <w:kern w:val="0"/>
          <w:szCs w:val="21"/>
        </w:rPr>
        <w:t>日至</w:t>
      </w:r>
      <w:r>
        <w:rPr>
          <w:rFonts w:ascii="仿宋" w:eastAsia="仿宋" w:hAnsi="仿宋" w:cs="仿宋" w:hint="eastAsia"/>
          <w:kern w:val="0"/>
          <w:szCs w:val="21"/>
          <w:u w:val="single"/>
        </w:rPr>
        <w:t>2017</w:t>
      </w:r>
      <w:r>
        <w:rPr>
          <w:rFonts w:ascii="仿宋" w:eastAsia="仿宋" w:hAnsi="仿宋" w:cs="仿宋" w:hint="eastAsia"/>
          <w:kern w:val="0"/>
          <w:szCs w:val="21"/>
        </w:rPr>
        <w:t>年</w:t>
      </w:r>
      <w:r>
        <w:rPr>
          <w:rFonts w:ascii="仿宋" w:eastAsia="仿宋" w:hAnsi="仿宋" w:cs="仿宋" w:hint="eastAsia"/>
          <w:kern w:val="0"/>
          <w:szCs w:val="21"/>
          <w:u w:val="single"/>
        </w:rPr>
        <w:t>5</w:t>
      </w:r>
      <w:r>
        <w:rPr>
          <w:rFonts w:ascii="仿宋" w:eastAsia="仿宋" w:hAnsi="仿宋" w:cs="仿宋" w:hint="eastAsia"/>
          <w:kern w:val="0"/>
          <w:szCs w:val="21"/>
        </w:rPr>
        <w:t>月</w:t>
      </w:r>
      <w:r>
        <w:rPr>
          <w:rFonts w:ascii="仿宋" w:eastAsia="仿宋" w:hAnsi="仿宋" w:cs="仿宋" w:hint="eastAsia"/>
          <w:kern w:val="0"/>
          <w:szCs w:val="21"/>
          <w:u w:val="single"/>
        </w:rPr>
        <w:t>3</w:t>
      </w:r>
      <w:r>
        <w:rPr>
          <w:rFonts w:ascii="仿宋" w:eastAsia="仿宋" w:hAnsi="仿宋" w:cs="仿宋" w:hint="eastAsia"/>
          <w:kern w:val="0"/>
          <w:szCs w:val="21"/>
        </w:rPr>
        <w:t>日上午08时30分至12时00分，下午14时00分至17时00分（工作日时间），逾期不予接受报名。</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lastRenderedPageBreak/>
        <w:t>8.3报名资料：</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① 企业法人营业执照副本；</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② 企业资质证书副本；</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③ 安全生产许可证副本；</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④ 拟派往本工程建造师的建造师注册证书、安全生产考核合格证书（B证）及身份证；</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⑤ 法定代表人身份证及法人身份证明书、法人授权委托书；（本项目授权委托人即为拟派往本项目注册建造师；授权委托书除签字内容可手填外，其余文字如：项目名称等内容均为打印格式；若法定代表人与拟派往本项目注册建造师为同一人的，只需要提供法人身份证明书，但需注明项目名称且均为机打格式）。</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⑥人民检察院出具的检察机关查询行贿犯罪档案结果告知函（单位及项目经理个人）。</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上述资料须提供复印件（需加盖企业公章）一份且注明与原件一致，资料齐全方能报名，否则不予接受。</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注: 上述潜在投标人的相关资料正在办理年审手续的或已经过有效期还未办理年审手续的，在报名时必须提交由所在地县级及县级以上住建主管部门出具的证明原件。</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8.4报名地点：徐州市中际工程咨询有限公司305室</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8.5详细地址：徐州市泉山区泰山路积翠新村5#楼。</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8.6凡有意参加投标者，请携带报名资料按上列时间和地点进行报名。</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9.获取招标文件方法：</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本工程招标文件通过现场发售，请投标申请人在2017年</w:t>
      </w:r>
      <w:r>
        <w:rPr>
          <w:rFonts w:ascii="仿宋" w:eastAsia="仿宋" w:hAnsi="仿宋" w:cs="仿宋" w:hint="eastAsia"/>
          <w:kern w:val="0"/>
          <w:szCs w:val="21"/>
          <w:u w:val="single"/>
        </w:rPr>
        <w:t>5</w:t>
      </w:r>
      <w:r>
        <w:rPr>
          <w:rFonts w:ascii="仿宋" w:eastAsia="仿宋" w:hAnsi="仿宋" w:cs="仿宋" w:hint="eastAsia"/>
          <w:kern w:val="0"/>
          <w:szCs w:val="21"/>
        </w:rPr>
        <w:t>月</w:t>
      </w:r>
      <w:r>
        <w:rPr>
          <w:rFonts w:ascii="仿宋" w:eastAsia="仿宋" w:hAnsi="仿宋" w:cs="仿宋" w:hint="eastAsia"/>
          <w:kern w:val="0"/>
          <w:szCs w:val="21"/>
          <w:u w:val="single"/>
        </w:rPr>
        <w:t>3</w:t>
      </w:r>
      <w:r>
        <w:rPr>
          <w:rFonts w:ascii="仿宋" w:eastAsia="仿宋" w:hAnsi="仿宋" w:cs="仿宋" w:hint="eastAsia"/>
          <w:kern w:val="0"/>
          <w:szCs w:val="21"/>
        </w:rPr>
        <w:t>日17:00前至徐州市泉山区泰山路积翠新村5#楼305室购买招标文件、工程量清单及图纸。</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潜在投标人或者其他利害关系人对招标文件有异议的，应当在2017年</w:t>
      </w:r>
      <w:r>
        <w:rPr>
          <w:rFonts w:ascii="仿宋" w:eastAsia="仿宋" w:hAnsi="仿宋" w:cs="仿宋" w:hint="eastAsia"/>
          <w:kern w:val="0"/>
          <w:szCs w:val="21"/>
          <w:u w:val="single"/>
        </w:rPr>
        <w:t>5</w:t>
      </w:r>
      <w:r>
        <w:rPr>
          <w:rFonts w:ascii="仿宋" w:eastAsia="仿宋" w:hAnsi="仿宋" w:cs="仿宋" w:hint="eastAsia"/>
          <w:kern w:val="0"/>
          <w:szCs w:val="21"/>
        </w:rPr>
        <w:t>月</w:t>
      </w:r>
      <w:r>
        <w:rPr>
          <w:rFonts w:ascii="仿宋" w:eastAsia="仿宋" w:hAnsi="仿宋" w:cs="仿宋" w:hint="eastAsia"/>
          <w:kern w:val="0"/>
          <w:szCs w:val="21"/>
          <w:u w:val="single"/>
        </w:rPr>
        <w:t>5</w:t>
      </w:r>
      <w:r>
        <w:rPr>
          <w:rFonts w:ascii="仿宋" w:eastAsia="仿宋" w:hAnsi="仿宋" w:cs="仿宋" w:hint="eastAsia"/>
          <w:kern w:val="0"/>
          <w:szCs w:val="21"/>
        </w:rPr>
        <w:t>日17时前向招标人提出。</w:t>
      </w:r>
    </w:p>
    <w:p w:rsidR="00334BC3" w:rsidRDefault="000E5293">
      <w:pPr>
        <w:widowControl/>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投标文件递交截止时间：2017年5月16日10时00分。</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10.资格审查办法：</w:t>
      </w:r>
      <w:r>
        <w:rPr>
          <w:rFonts w:ascii="仿宋" w:eastAsia="仿宋" w:hAnsi="仿宋" w:cs="仿宋" w:hint="eastAsia"/>
          <w:color w:val="000000"/>
          <w:kern w:val="0"/>
          <w:szCs w:val="21"/>
        </w:rPr>
        <w:br/>
        <w:t>本工程资格审查办法执行苏建规字[2013]4号文件，采用合格制。</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11.评标办法：</w:t>
      </w:r>
    </w:p>
    <w:p w:rsidR="00334BC3" w:rsidRDefault="000E5293">
      <w:pPr>
        <w:spacing w:line="360" w:lineRule="exact"/>
        <w:ind w:firstLineChars="175" w:firstLine="369"/>
        <w:rPr>
          <w:rFonts w:ascii="仿宋" w:eastAsia="仿宋" w:hAnsi="仿宋" w:cs="仿宋"/>
          <w:b/>
          <w:szCs w:val="21"/>
        </w:rPr>
      </w:pPr>
      <w:r>
        <w:rPr>
          <w:rFonts w:ascii="仿宋" w:eastAsia="仿宋" w:hAnsi="仿宋" w:cs="仿宋" w:hint="eastAsia"/>
          <w:b/>
          <w:szCs w:val="21"/>
        </w:rPr>
        <w:t>标段一（综合评估法）：</w:t>
      </w:r>
    </w:p>
    <w:p w:rsidR="00334BC3" w:rsidRDefault="000E5293">
      <w:pPr>
        <w:spacing w:line="360" w:lineRule="exact"/>
        <w:ind w:firstLineChars="175" w:firstLine="368"/>
        <w:rPr>
          <w:rFonts w:ascii="仿宋" w:eastAsia="仿宋" w:hAnsi="仿宋" w:cs="仿宋"/>
          <w:bCs/>
          <w:color w:val="000000"/>
          <w:szCs w:val="21"/>
        </w:rPr>
      </w:pPr>
      <w:r>
        <w:rPr>
          <w:rFonts w:ascii="仿宋" w:eastAsia="仿宋" w:hAnsi="仿宋" w:cs="仿宋" w:hint="eastAsia"/>
          <w:bCs/>
          <w:color w:val="000000"/>
          <w:szCs w:val="21"/>
        </w:rPr>
        <w:t>(一)商务标（投标报价）：                   70  分</w:t>
      </w:r>
    </w:p>
    <w:p w:rsidR="00334BC3" w:rsidRDefault="000E5293">
      <w:pPr>
        <w:spacing w:line="360" w:lineRule="exact"/>
        <w:ind w:firstLineChars="175" w:firstLine="368"/>
        <w:rPr>
          <w:rFonts w:ascii="仿宋" w:eastAsia="仿宋" w:hAnsi="仿宋" w:cs="仿宋"/>
          <w:bCs/>
          <w:color w:val="000000"/>
          <w:szCs w:val="21"/>
        </w:rPr>
      </w:pPr>
      <w:r>
        <w:rPr>
          <w:rFonts w:ascii="仿宋" w:eastAsia="仿宋" w:hAnsi="仿宋" w:cs="仿宋" w:hint="eastAsia"/>
          <w:bCs/>
          <w:color w:val="000000"/>
          <w:szCs w:val="21"/>
        </w:rPr>
        <w:t>（二）技术标（施工组织设计）：             20  分</w:t>
      </w:r>
    </w:p>
    <w:p w:rsidR="00334BC3" w:rsidRDefault="000E5293">
      <w:pPr>
        <w:spacing w:line="360" w:lineRule="exact"/>
        <w:ind w:firstLineChars="175" w:firstLine="368"/>
        <w:rPr>
          <w:rFonts w:ascii="仿宋" w:eastAsia="仿宋" w:hAnsi="仿宋" w:cs="仿宋"/>
          <w:bCs/>
          <w:color w:val="C00000"/>
          <w:szCs w:val="21"/>
        </w:rPr>
      </w:pPr>
      <w:r>
        <w:rPr>
          <w:rFonts w:ascii="仿宋" w:eastAsia="仿宋" w:hAnsi="仿宋" w:cs="仿宋" w:hint="eastAsia"/>
          <w:bCs/>
          <w:color w:val="000000"/>
          <w:szCs w:val="21"/>
        </w:rPr>
        <w:t>（三）投标申请人的项目负责人业绩：        10  分</w:t>
      </w:r>
    </w:p>
    <w:p w:rsidR="00334BC3" w:rsidRDefault="000E5293">
      <w:pPr>
        <w:spacing w:line="360" w:lineRule="exact"/>
        <w:ind w:firstLineChars="175" w:firstLine="369"/>
        <w:jc w:val="left"/>
        <w:rPr>
          <w:rFonts w:ascii="仿宋" w:eastAsia="仿宋" w:hAnsi="仿宋" w:cs="仿宋"/>
          <w:b/>
          <w:szCs w:val="21"/>
        </w:rPr>
      </w:pPr>
      <w:r>
        <w:rPr>
          <w:rFonts w:ascii="仿宋" w:eastAsia="仿宋" w:hAnsi="仿宋" w:cs="仿宋" w:hint="eastAsia"/>
          <w:b/>
          <w:szCs w:val="21"/>
        </w:rPr>
        <w:t>（一）+（二）+（三）=100分</w:t>
      </w:r>
    </w:p>
    <w:p w:rsidR="00334BC3" w:rsidRDefault="000E5293">
      <w:pPr>
        <w:spacing w:line="360" w:lineRule="exact"/>
        <w:ind w:firstLineChars="175" w:firstLine="369"/>
        <w:jc w:val="left"/>
        <w:rPr>
          <w:rFonts w:ascii="仿宋" w:eastAsia="仿宋" w:hAnsi="仿宋" w:cs="仿宋"/>
          <w:b/>
          <w:szCs w:val="21"/>
        </w:rPr>
      </w:pPr>
      <w:r>
        <w:rPr>
          <w:rFonts w:ascii="仿宋" w:eastAsia="仿宋" w:hAnsi="仿宋" w:cs="仿宋" w:hint="eastAsia"/>
          <w:b/>
          <w:szCs w:val="21"/>
        </w:rPr>
        <w:t>标段二（合理低价法）：</w:t>
      </w:r>
    </w:p>
    <w:p w:rsidR="00334BC3" w:rsidRDefault="000E5293">
      <w:pPr>
        <w:spacing w:line="360" w:lineRule="exact"/>
        <w:ind w:firstLineChars="175" w:firstLine="368"/>
        <w:jc w:val="left"/>
        <w:rPr>
          <w:rFonts w:ascii="仿宋" w:eastAsia="仿宋" w:hAnsi="仿宋" w:cs="仿宋"/>
          <w:bCs/>
          <w:szCs w:val="21"/>
        </w:rPr>
      </w:pPr>
      <w:r>
        <w:rPr>
          <w:rFonts w:ascii="仿宋" w:eastAsia="仿宋" w:hAnsi="仿宋" w:cs="仿宋" w:hint="eastAsia"/>
          <w:bCs/>
          <w:szCs w:val="21"/>
        </w:rPr>
        <w:t>投标报价：                               100  分</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 xml:space="preserve">12.其他 </w:t>
      </w:r>
      <w:r>
        <w:rPr>
          <w:rFonts w:ascii="仿宋" w:eastAsia="仿宋" w:hAnsi="仿宋" w:cs="仿宋" w:hint="eastAsia"/>
          <w:color w:val="000000"/>
          <w:kern w:val="0"/>
          <w:szCs w:val="21"/>
        </w:rPr>
        <w:br/>
        <w:t xml:space="preserve">    12.1投标申请人拟选派的项目技术负责人、项目管理人员【安全员（1名）、质检员（1名）、施工员（1名）、预算员、材料员】的人员信息在投标阶段不需明确，在施工合同备案时进行明确。</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12.2本工程</w:t>
      </w:r>
      <w:r>
        <w:rPr>
          <w:rFonts w:ascii="仿宋" w:eastAsia="仿宋" w:hAnsi="仿宋" w:cs="仿宋" w:hint="eastAsia"/>
          <w:kern w:val="0"/>
          <w:szCs w:val="21"/>
        </w:rPr>
        <w:t>不</w:t>
      </w:r>
      <w:r>
        <w:rPr>
          <w:rFonts w:ascii="仿宋" w:eastAsia="仿宋" w:hAnsi="仿宋" w:cs="仿宋" w:hint="eastAsia"/>
          <w:color w:val="000000"/>
          <w:kern w:val="0"/>
          <w:szCs w:val="21"/>
        </w:rPr>
        <w:t>接受联合体投标。</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lastRenderedPageBreak/>
        <w:t>13.招标人：徐州工业</w:t>
      </w:r>
      <w:bookmarkStart w:id="0" w:name="_GoBack"/>
      <w:bookmarkEnd w:id="0"/>
      <w:r>
        <w:rPr>
          <w:rFonts w:ascii="仿宋" w:eastAsia="仿宋" w:hAnsi="仿宋" w:cs="仿宋" w:hint="eastAsia"/>
          <w:color w:val="000000"/>
          <w:kern w:val="0"/>
          <w:szCs w:val="21"/>
        </w:rPr>
        <w:t>职业技术学院</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联系人：</w:t>
      </w:r>
      <w:r>
        <w:rPr>
          <w:rFonts w:ascii="仿宋" w:eastAsia="仿宋" w:hAnsi="仿宋" w:cs="仿宋" w:hint="eastAsia"/>
          <w:kern w:val="0"/>
          <w:szCs w:val="21"/>
        </w:rPr>
        <w:t>蒋</w:t>
      </w:r>
      <w:r w:rsidR="00E50724">
        <w:rPr>
          <w:rFonts w:ascii="仿宋" w:eastAsia="仿宋" w:hAnsi="仿宋" w:cs="仿宋" w:hint="eastAsia"/>
          <w:color w:val="000000"/>
          <w:kern w:val="0"/>
          <w:szCs w:val="21"/>
        </w:rPr>
        <w:t>老师</w:t>
      </w:r>
      <w:r>
        <w:rPr>
          <w:rFonts w:ascii="仿宋" w:eastAsia="仿宋" w:hAnsi="仿宋" w:cs="仿宋" w:hint="eastAsia"/>
          <w:color w:val="000000"/>
          <w:kern w:val="0"/>
          <w:szCs w:val="21"/>
        </w:rPr>
        <w:t xml:space="preserve">                   电话：0516-85782688</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14.招标代理机构：徐州市中际工程咨询有限公司</w:t>
      </w:r>
    </w:p>
    <w:p w:rsidR="00334BC3" w:rsidRDefault="000E529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联系人：史先慧                    电话：0516-82185101</w:t>
      </w:r>
    </w:p>
    <w:p w:rsidR="000E5293" w:rsidRDefault="000E5293">
      <w:pPr>
        <w:widowControl/>
        <w:wordWrap w:val="0"/>
        <w:spacing w:line="360" w:lineRule="exact"/>
        <w:ind w:firstLineChars="200" w:firstLine="420"/>
        <w:jc w:val="right"/>
        <w:rPr>
          <w:rFonts w:ascii="仿宋" w:eastAsia="仿宋" w:hAnsi="仿宋" w:cs="仿宋"/>
          <w:color w:val="000000"/>
          <w:kern w:val="0"/>
          <w:szCs w:val="21"/>
        </w:rPr>
      </w:pPr>
    </w:p>
    <w:p w:rsidR="000E5293" w:rsidRDefault="000E5293" w:rsidP="000E5293">
      <w:pPr>
        <w:widowControl/>
        <w:spacing w:line="360" w:lineRule="exact"/>
        <w:ind w:firstLineChars="200" w:firstLine="420"/>
        <w:jc w:val="right"/>
        <w:rPr>
          <w:rFonts w:ascii="仿宋" w:eastAsia="仿宋" w:hAnsi="仿宋" w:cs="仿宋"/>
          <w:color w:val="000000"/>
          <w:kern w:val="0"/>
          <w:szCs w:val="21"/>
        </w:rPr>
      </w:pPr>
    </w:p>
    <w:p w:rsidR="000E5293" w:rsidRDefault="000E5293" w:rsidP="000E5293">
      <w:pPr>
        <w:widowControl/>
        <w:spacing w:line="360" w:lineRule="exact"/>
        <w:ind w:firstLineChars="200" w:firstLine="420"/>
        <w:jc w:val="right"/>
        <w:rPr>
          <w:rFonts w:ascii="仿宋" w:eastAsia="仿宋" w:hAnsi="仿宋" w:cs="仿宋"/>
          <w:color w:val="000000"/>
          <w:kern w:val="0"/>
          <w:szCs w:val="21"/>
        </w:rPr>
      </w:pPr>
    </w:p>
    <w:p w:rsidR="000E5293" w:rsidRDefault="000E5293" w:rsidP="000E5293">
      <w:pPr>
        <w:widowControl/>
        <w:spacing w:line="360" w:lineRule="exact"/>
        <w:ind w:firstLineChars="200" w:firstLine="420"/>
        <w:jc w:val="right"/>
        <w:rPr>
          <w:rFonts w:ascii="仿宋" w:eastAsia="仿宋" w:hAnsi="仿宋" w:cs="仿宋"/>
          <w:color w:val="000000"/>
          <w:kern w:val="0"/>
          <w:szCs w:val="21"/>
        </w:rPr>
      </w:pPr>
    </w:p>
    <w:p w:rsidR="00334BC3" w:rsidRDefault="000E5293" w:rsidP="000E5293">
      <w:pPr>
        <w:widowControl/>
        <w:spacing w:line="360" w:lineRule="exact"/>
        <w:ind w:firstLineChars="200" w:firstLine="420"/>
        <w:jc w:val="right"/>
        <w:rPr>
          <w:rFonts w:ascii="仿宋" w:eastAsia="仿宋" w:hAnsi="仿宋" w:cs="仿宋"/>
          <w:szCs w:val="21"/>
        </w:rPr>
      </w:pPr>
      <w:r>
        <w:rPr>
          <w:rFonts w:ascii="仿宋" w:eastAsia="仿宋" w:hAnsi="仿宋" w:cs="仿宋" w:hint="eastAsia"/>
          <w:color w:val="000000"/>
          <w:kern w:val="0"/>
          <w:szCs w:val="21"/>
        </w:rPr>
        <w:t>二〇一七年四月二十</w:t>
      </w:r>
      <w:r w:rsidR="00D4165D">
        <w:rPr>
          <w:rFonts w:ascii="仿宋" w:eastAsia="仿宋" w:hAnsi="仿宋" w:cs="仿宋" w:hint="eastAsia"/>
          <w:color w:val="000000"/>
          <w:kern w:val="0"/>
          <w:szCs w:val="21"/>
        </w:rPr>
        <w:t>六</w:t>
      </w:r>
      <w:r>
        <w:rPr>
          <w:rFonts w:ascii="仿宋" w:eastAsia="仿宋" w:hAnsi="仿宋" w:cs="仿宋" w:hint="eastAsia"/>
          <w:color w:val="000000"/>
          <w:kern w:val="0"/>
          <w:szCs w:val="21"/>
        </w:rPr>
        <w:t>日</w:t>
      </w:r>
    </w:p>
    <w:sectPr w:rsidR="00334BC3" w:rsidSect="00334B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162" w:rsidRDefault="00A00162" w:rsidP="00D4165D">
      <w:r>
        <w:separator/>
      </w:r>
    </w:p>
  </w:endnote>
  <w:endnote w:type="continuationSeparator" w:id="0">
    <w:p w:rsidR="00A00162" w:rsidRDefault="00A00162" w:rsidP="00D41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162" w:rsidRDefault="00A00162" w:rsidP="00D4165D">
      <w:r>
        <w:separator/>
      </w:r>
    </w:p>
  </w:footnote>
  <w:footnote w:type="continuationSeparator" w:id="0">
    <w:p w:rsidR="00A00162" w:rsidRDefault="00A00162" w:rsidP="00D416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52A3"/>
    <w:rsid w:val="00013EAB"/>
    <w:rsid w:val="0009566C"/>
    <w:rsid w:val="000E5293"/>
    <w:rsid w:val="001B51B9"/>
    <w:rsid w:val="001C3B80"/>
    <w:rsid w:val="002A4E56"/>
    <w:rsid w:val="00334BC3"/>
    <w:rsid w:val="00453BBE"/>
    <w:rsid w:val="004760DD"/>
    <w:rsid w:val="004E328E"/>
    <w:rsid w:val="00582422"/>
    <w:rsid w:val="005F38E1"/>
    <w:rsid w:val="00613352"/>
    <w:rsid w:val="00616AD0"/>
    <w:rsid w:val="00667705"/>
    <w:rsid w:val="00686F45"/>
    <w:rsid w:val="006C0B0F"/>
    <w:rsid w:val="006C4A26"/>
    <w:rsid w:val="0078752C"/>
    <w:rsid w:val="007D3509"/>
    <w:rsid w:val="00831938"/>
    <w:rsid w:val="00874900"/>
    <w:rsid w:val="008C6C3D"/>
    <w:rsid w:val="00945BBE"/>
    <w:rsid w:val="009E52A3"/>
    <w:rsid w:val="00A00162"/>
    <w:rsid w:val="00A379C4"/>
    <w:rsid w:val="00B225F3"/>
    <w:rsid w:val="00B2364F"/>
    <w:rsid w:val="00B93D54"/>
    <w:rsid w:val="00BB73F5"/>
    <w:rsid w:val="00BE796F"/>
    <w:rsid w:val="00C05BE4"/>
    <w:rsid w:val="00C20AD1"/>
    <w:rsid w:val="00C50160"/>
    <w:rsid w:val="00C66138"/>
    <w:rsid w:val="00CE0992"/>
    <w:rsid w:val="00CE4F50"/>
    <w:rsid w:val="00D24D73"/>
    <w:rsid w:val="00D36975"/>
    <w:rsid w:val="00D4165D"/>
    <w:rsid w:val="00D46C16"/>
    <w:rsid w:val="00DC32E6"/>
    <w:rsid w:val="00DE20A5"/>
    <w:rsid w:val="00E04978"/>
    <w:rsid w:val="00E10559"/>
    <w:rsid w:val="00E1443F"/>
    <w:rsid w:val="00E3007F"/>
    <w:rsid w:val="00E50724"/>
    <w:rsid w:val="00E547E8"/>
    <w:rsid w:val="00EC50D9"/>
    <w:rsid w:val="00ED3ABF"/>
    <w:rsid w:val="00FA6FEC"/>
    <w:rsid w:val="00FD0988"/>
    <w:rsid w:val="02636A46"/>
    <w:rsid w:val="06BD39FF"/>
    <w:rsid w:val="0BA634E8"/>
    <w:rsid w:val="0F2A6C20"/>
    <w:rsid w:val="159E7CCF"/>
    <w:rsid w:val="16753975"/>
    <w:rsid w:val="20517783"/>
    <w:rsid w:val="262F23CA"/>
    <w:rsid w:val="35DD32E5"/>
    <w:rsid w:val="363925CC"/>
    <w:rsid w:val="377023CB"/>
    <w:rsid w:val="37F53D02"/>
    <w:rsid w:val="38F9717A"/>
    <w:rsid w:val="3BD93F8C"/>
    <w:rsid w:val="3F8F4642"/>
    <w:rsid w:val="40102B83"/>
    <w:rsid w:val="403A323B"/>
    <w:rsid w:val="491D1644"/>
    <w:rsid w:val="5ABA3544"/>
    <w:rsid w:val="5D230481"/>
    <w:rsid w:val="5E5F5821"/>
    <w:rsid w:val="5F5E7B5D"/>
    <w:rsid w:val="60544BF2"/>
    <w:rsid w:val="66806991"/>
    <w:rsid w:val="7070504C"/>
    <w:rsid w:val="70D97798"/>
    <w:rsid w:val="748F1209"/>
    <w:rsid w:val="79EA49F7"/>
    <w:rsid w:val="7F9033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BC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334BC3"/>
    <w:rPr>
      <w:rFonts w:ascii="Calibri" w:hAnsi="Calibri"/>
      <w:b/>
      <w:bCs/>
      <w:szCs w:val="22"/>
    </w:rPr>
  </w:style>
  <w:style w:type="paragraph" w:styleId="a4">
    <w:name w:val="annotation text"/>
    <w:basedOn w:val="a"/>
    <w:link w:val="Char0"/>
    <w:semiHidden/>
    <w:qFormat/>
    <w:rsid w:val="00334BC3"/>
    <w:pPr>
      <w:jc w:val="left"/>
    </w:pPr>
    <w:rPr>
      <w:rFonts w:ascii="Times New Roman" w:hAnsi="Times New Roman"/>
      <w:szCs w:val="20"/>
    </w:rPr>
  </w:style>
  <w:style w:type="paragraph" w:styleId="a5">
    <w:name w:val="Balloon Text"/>
    <w:basedOn w:val="a"/>
    <w:link w:val="Char1"/>
    <w:uiPriority w:val="99"/>
    <w:unhideWhenUsed/>
    <w:qFormat/>
    <w:rsid w:val="00334BC3"/>
    <w:rPr>
      <w:sz w:val="18"/>
      <w:szCs w:val="18"/>
    </w:rPr>
  </w:style>
  <w:style w:type="paragraph" w:styleId="a6">
    <w:name w:val="footer"/>
    <w:basedOn w:val="a"/>
    <w:link w:val="Char2"/>
    <w:uiPriority w:val="99"/>
    <w:unhideWhenUsed/>
    <w:qFormat/>
    <w:rsid w:val="00334BC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334BC3"/>
    <w:pPr>
      <w:pBdr>
        <w:bottom w:val="single" w:sz="6" w:space="1" w:color="auto"/>
      </w:pBdr>
      <w:tabs>
        <w:tab w:val="center" w:pos="4153"/>
        <w:tab w:val="right" w:pos="8306"/>
      </w:tabs>
      <w:snapToGrid w:val="0"/>
      <w:jc w:val="center"/>
    </w:pPr>
    <w:rPr>
      <w:sz w:val="18"/>
      <w:szCs w:val="18"/>
    </w:rPr>
  </w:style>
  <w:style w:type="character" w:styleId="a8">
    <w:name w:val="FollowedHyperlink"/>
    <w:basedOn w:val="a0"/>
    <w:uiPriority w:val="99"/>
    <w:unhideWhenUsed/>
    <w:qFormat/>
    <w:rsid w:val="00334BC3"/>
    <w:rPr>
      <w:color w:val="000000"/>
      <w:u w:val="none"/>
    </w:rPr>
  </w:style>
  <w:style w:type="character" w:styleId="a9">
    <w:name w:val="Hyperlink"/>
    <w:basedOn w:val="a0"/>
    <w:uiPriority w:val="99"/>
    <w:unhideWhenUsed/>
    <w:qFormat/>
    <w:rsid w:val="00334BC3"/>
    <w:rPr>
      <w:color w:val="0000FF"/>
      <w:u w:val="none"/>
    </w:rPr>
  </w:style>
  <w:style w:type="character" w:styleId="aa">
    <w:name w:val="annotation reference"/>
    <w:basedOn w:val="a0"/>
    <w:semiHidden/>
    <w:qFormat/>
    <w:rsid w:val="00334BC3"/>
    <w:rPr>
      <w:sz w:val="21"/>
      <w:szCs w:val="21"/>
    </w:rPr>
  </w:style>
  <w:style w:type="character" w:customStyle="1" w:styleId="Char3">
    <w:name w:val="页眉 Char"/>
    <w:basedOn w:val="a0"/>
    <w:link w:val="a7"/>
    <w:uiPriority w:val="99"/>
    <w:semiHidden/>
    <w:qFormat/>
    <w:rsid w:val="00334BC3"/>
    <w:rPr>
      <w:sz w:val="18"/>
      <w:szCs w:val="18"/>
    </w:rPr>
  </w:style>
  <w:style w:type="character" w:customStyle="1" w:styleId="Char2">
    <w:name w:val="页脚 Char"/>
    <w:basedOn w:val="a0"/>
    <w:link w:val="a6"/>
    <w:uiPriority w:val="99"/>
    <w:semiHidden/>
    <w:qFormat/>
    <w:rsid w:val="00334BC3"/>
    <w:rPr>
      <w:sz w:val="18"/>
      <w:szCs w:val="18"/>
    </w:rPr>
  </w:style>
  <w:style w:type="character" w:customStyle="1" w:styleId="Char0">
    <w:name w:val="批注文字 Char"/>
    <w:basedOn w:val="a0"/>
    <w:link w:val="a4"/>
    <w:semiHidden/>
    <w:qFormat/>
    <w:rsid w:val="00334BC3"/>
    <w:rPr>
      <w:rFonts w:ascii="Times New Roman" w:hAnsi="Times New Roman"/>
      <w:kern w:val="2"/>
      <w:sz w:val="21"/>
    </w:rPr>
  </w:style>
  <w:style w:type="character" w:customStyle="1" w:styleId="Char1">
    <w:name w:val="批注框文本 Char"/>
    <w:basedOn w:val="a0"/>
    <w:link w:val="a5"/>
    <w:uiPriority w:val="99"/>
    <w:semiHidden/>
    <w:qFormat/>
    <w:rsid w:val="00334BC3"/>
    <w:rPr>
      <w:kern w:val="2"/>
      <w:sz w:val="18"/>
      <w:szCs w:val="18"/>
    </w:rPr>
  </w:style>
  <w:style w:type="character" w:customStyle="1" w:styleId="Char">
    <w:name w:val="批注主题 Char"/>
    <w:basedOn w:val="Char0"/>
    <w:link w:val="a3"/>
    <w:uiPriority w:val="99"/>
    <w:semiHidden/>
    <w:qFormat/>
    <w:rsid w:val="00334BC3"/>
    <w:rPr>
      <w:b/>
      <w:bCs/>
      <w:szCs w:val="22"/>
    </w:rPr>
  </w:style>
  <w:style w:type="paragraph" w:customStyle="1" w:styleId="1">
    <w:name w:val="列出段落1"/>
    <w:basedOn w:val="a"/>
    <w:uiPriority w:val="34"/>
    <w:qFormat/>
    <w:rsid w:val="00334BC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547</Words>
  <Characters>3122</Characters>
  <Application>Microsoft Office Word</Application>
  <DocSecurity>0</DocSecurity>
  <Lines>26</Lines>
  <Paragraphs>7</Paragraphs>
  <ScaleCrop>false</ScaleCrop>
  <Company>微软用户</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53</cp:revision>
  <cp:lastPrinted>2017-04-26T07:16:00Z</cp:lastPrinted>
  <dcterms:created xsi:type="dcterms:W3CDTF">2016-11-22T03:42:00Z</dcterms:created>
  <dcterms:modified xsi:type="dcterms:W3CDTF">2017-04-26T07:19:00Z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