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3818B9" w:rsidRPr="00E048B9">
        <w:rPr>
          <w:rFonts w:ascii="宋体" w:hAnsi="宋体" w:hint="eastAsia"/>
          <w:b/>
          <w:color w:val="auto"/>
          <w:sz w:val="32"/>
          <w:szCs w:val="32"/>
        </w:rPr>
        <w:t>MR混合现实与智慧测量实训</w:t>
      </w:r>
      <w:proofErr w:type="gramStart"/>
      <w:r w:rsidR="003818B9" w:rsidRPr="00E048B9">
        <w:rPr>
          <w:rFonts w:ascii="宋体" w:hAnsi="宋体" w:hint="eastAsia"/>
          <w:b/>
          <w:color w:val="auto"/>
          <w:sz w:val="32"/>
          <w:szCs w:val="32"/>
        </w:rPr>
        <w:t>室软件</w:t>
      </w:r>
      <w:proofErr w:type="gramEnd"/>
      <w:r w:rsidR="003818B9" w:rsidRPr="00E048B9">
        <w:rPr>
          <w:rFonts w:ascii="宋体" w:hAnsi="宋体" w:hint="eastAsia"/>
          <w:b/>
          <w:color w:val="auto"/>
          <w:sz w:val="32"/>
          <w:szCs w:val="32"/>
        </w:rPr>
        <w:t>采购</w:t>
      </w:r>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3818B9" w:rsidRPr="00E048B9">
        <w:rPr>
          <w:rFonts w:ascii="宋体" w:hAnsi="宋体" w:cs="宋体"/>
          <w:b/>
          <w:color w:val="auto"/>
          <w:sz w:val="32"/>
          <w:szCs w:val="32"/>
        </w:rPr>
        <w:t>XZCIT2022CJRH02-2</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3818B9" w:rsidRPr="00E048B9">
        <w:rPr>
          <w:rFonts w:ascii="宋体" w:hAnsi="宋体" w:hint="eastAsia"/>
          <w:b/>
          <w:color w:val="auto"/>
          <w:sz w:val="32"/>
          <w:szCs w:val="32"/>
        </w:rPr>
        <w:t>2</w:t>
      </w:r>
      <w:r w:rsidRPr="00E048B9">
        <w:rPr>
          <w:rFonts w:ascii="宋体" w:hAnsi="宋体" w:hint="eastAsia"/>
          <w:b/>
          <w:color w:val="auto"/>
          <w:sz w:val="32"/>
          <w:szCs w:val="32"/>
        </w:rPr>
        <w:t>年</w:t>
      </w:r>
      <w:r w:rsidR="008F4D6B" w:rsidRPr="00E048B9">
        <w:rPr>
          <w:rFonts w:ascii="宋体" w:hAnsi="宋体" w:hint="eastAsia"/>
          <w:b/>
          <w:color w:val="auto"/>
          <w:sz w:val="32"/>
          <w:szCs w:val="32"/>
        </w:rPr>
        <w:t>8</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8"/>
          <w:headerReference w:type="default" r:id="rId9"/>
          <w:footerReference w:type="even" r:id="rId10"/>
          <w:footerReference w:type="default" r:id="rId11"/>
          <w:headerReference w:type="first" r:id="rId12"/>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徐州工业职业技术学院招标办公室按照学校批准的采购计划，对</w:t>
      </w:r>
      <w:r w:rsidR="003818B9" w:rsidRPr="00E048B9">
        <w:rPr>
          <w:rFonts w:ascii="宋体" w:hAnsi="宋体" w:hint="eastAsia"/>
          <w:color w:val="auto"/>
          <w:sz w:val="24"/>
          <w:szCs w:val="24"/>
        </w:rPr>
        <w:t>MR混合现实与智慧测量实训</w:t>
      </w:r>
      <w:proofErr w:type="gramStart"/>
      <w:r w:rsidR="003818B9" w:rsidRPr="00E048B9">
        <w:rPr>
          <w:rFonts w:ascii="宋体" w:hAnsi="宋体" w:hint="eastAsia"/>
          <w:color w:val="auto"/>
          <w:sz w:val="24"/>
          <w:szCs w:val="24"/>
        </w:rPr>
        <w:t>室软件</w:t>
      </w:r>
      <w:proofErr w:type="gramEnd"/>
      <w:r w:rsidR="003818B9" w:rsidRPr="00E048B9">
        <w:rPr>
          <w:rFonts w:ascii="宋体" w:hAnsi="宋体" w:hint="eastAsia"/>
          <w:color w:val="auto"/>
          <w:sz w:val="24"/>
          <w:szCs w:val="24"/>
        </w:rPr>
        <w:t>采购</w:t>
      </w:r>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r w:rsidR="003818B9" w:rsidRPr="00E048B9">
        <w:rPr>
          <w:rFonts w:ascii="宋体" w:hAnsi="宋体" w:hint="eastAsia"/>
          <w:color w:val="auto"/>
          <w:sz w:val="24"/>
          <w:szCs w:val="24"/>
        </w:rPr>
        <w:t>MR混合现实与智慧测量实训</w:t>
      </w:r>
      <w:proofErr w:type="gramStart"/>
      <w:r w:rsidR="003818B9" w:rsidRPr="00E048B9">
        <w:rPr>
          <w:rFonts w:ascii="宋体" w:hAnsi="宋体" w:hint="eastAsia"/>
          <w:color w:val="auto"/>
          <w:sz w:val="24"/>
          <w:szCs w:val="24"/>
        </w:rPr>
        <w:t>室软件</w:t>
      </w:r>
      <w:proofErr w:type="gramEnd"/>
      <w:r w:rsidR="003818B9" w:rsidRPr="00E048B9">
        <w:rPr>
          <w:rFonts w:ascii="宋体" w:hAnsi="宋体" w:hint="eastAsia"/>
          <w:color w:val="auto"/>
          <w:sz w:val="24"/>
          <w:szCs w:val="24"/>
        </w:rPr>
        <w:t>采购</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450CA4" w:rsidP="00450CA4">
      <w:pPr>
        <w:spacing w:line="420" w:lineRule="atLeast"/>
        <w:ind w:firstLineChars="200" w:firstLine="480"/>
        <w:jc w:val="left"/>
        <w:textAlignment w:val="auto"/>
        <w:rPr>
          <w:rFonts w:ascii="宋体" w:hAnsi="宋体" w:cs="宋体"/>
          <w:b/>
          <w:color w:val="auto"/>
          <w:sz w:val="24"/>
          <w:szCs w:val="24"/>
        </w:rPr>
      </w:pPr>
      <w:r w:rsidRPr="00E048B9">
        <w:rPr>
          <w:rFonts w:ascii="宋体" w:hAnsi="宋体" w:hint="eastAsia"/>
          <w:color w:val="auto"/>
          <w:sz w:val="24"/>
          <w:szCs w:val="24"/>
        </w:rPr>
        <w:t>本项目采购</w:t>
      </w:r>
      <w:r w:rsidR="003818B9" w:rsidRPr="00E048B9">
        <w:rPr>
          <w:rFonts w:ascii="宋体" w:hAnsi="宋体" w:hint="eastAsia"/>
          <w:color w:val="auto"/>
          <w:sz w:val="24"/>
          <w:szCs w:val="24"/>
        </w:rPr>
        <w:t>MR混合现实与智慧测量实训室软件</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3818B9" w:rsidRPr="00E048B9">
        <w:rPr>
          <w:rFonts w:ascii="宋体" w:hAnsi="宋体" w:cs="宋体"/>
          <w:color w:val="auto"/>
          <w:sz w:val="24"/>
          <w:szCs w:val="24"/>
        </w:rPr>
        <w:t>XZCIT2022CJRH02-2</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（盖公章）；</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E048B9">
        <w:rPr>
          <w:rFonts w:ascii="宋体" w:hAnsi="宋体" w:cs="宋体" w:hint="eastAsia"/>
          <w:color w:val="auto"/>
          <w:sz w:val="24"/>
          <w:szCs w:val="24"/>
        </w:rPr>
        <w:t>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8</w:t>
      </w:r>
      <w:r w:rsidRPr="00E048B9">
        <w:rPr>
          <w:rFonts w:ascii="宋体" w:hAnsi="宋体" w:cs="宋体" w:hint="eastAsia"/>
          <w:color w:val="auto"/>
          <w:sz w:val="24"/>
          <w:szCs w:val="24"/>
        </w:rPr>
        <w:t>月</w:t>
      </w:r>
      <w:r w:rsidR="00E706BD">
        <w:rPr>
          <w:rFonts w:ascii="宋体" w:hAnsi="宋体" w:cs="宋体" w:hint="eastAsia"/>
          <w:color w:val="auto"/>
          <w:sz w:val="24"/>
          <w:szCs w:val="24"/>
        </w:rPr>
        <w:t>31</w:t>
      </w:r>
      <w:r w:rsidRPr="00E048B9">
        <w:rPr>
          <w:rFonts w:ascii="宋体" w:hAnsi="宋体" w:cs="宋体" w:hint="eastAsia"/>
          <w:color w:val="auto"/>
          <w:sz w:val="24"/>
          <w:szCs w:val="24"/>
        </w:rPr>
        <w:t>日-----20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E706BD">
        <w:rPr>
          <w:rFonts w:ascii="宋体" w:hAnsi="宋体" w:cs="宋体" w:hint="eastAsia"/>
          <w:color w:val="auto"/>
          <w:sz w:val="24"/>
          <w:szCs w:val="24"/>
        </w:rPr>
        <w:t>7</w:t>
      </w:r>
      <w:r w:rsidRPr="00E048B9">
        <w:rPr>
          <w:rFonts w:ascii="宋体" w:hAnsi="宋体" w:cs="宋体" w:hint="eastAsia"/>
          <w:color w:val="auto"/>
          <w:sz w:val="24"/>
          <w:szCs w:val="24"/>
        </w:rPr>
        <w:t>日，过期不缴纳视为放弃参加投标。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lastRenderedPageBreak/>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3"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8</w:t>
      </w:r>
      <w:r w:rsidRPr="00E048B9">
        <w:rPr>
          <w:rFonts w:ascii="宋体" w:hAnsi="宋体" w:cs="宋体" w:hint="eastAsia"/>
          <w:color w:val="auto"/>
          <w:sz w:val="24"/>
          <w:szCs w:val="24"/>
        </w:rPr>
        <w:t>月</w:t>
      </w:r>
      <w:r w:rsidR="00E706BD">
        <w:rPr>
          <w:rFonts w:ascii="宋体" w:hAnsi="宋体" w:cs="宋体" w:hint="eastAsia"/>
          <w:color w:val="auto"/>
          <w:sz w:val="24"/>
          <w:szCs w:val="24"/>
        </w:rPr>
        <w:t>31</w:t>
      </w:r>
      <w:r w:rsidRPr="00E048B9">
        <w:rPr>
          <w:rFonts w:ascii="宋体" w:hAnsi="宋体" w:cs="宋体" w:hint="eastAsia"/>
          <w:color w:val="auto"/>
          <w:sz w:val="24"/>
          <w:szCs w:val="24"/>
        </w:rPr>
        <w:t>日-----20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E706BD">
        <w:rPr>
          <w:rFonts w:ascii="宋体" w:hAnsi="宋体" w:cs="宋体" w:hint="eastAsia"/>
          <w:color w:val="auto"/>
          <w:sz w:val="24"/>
          <w:szCs w:val="24"/>
        </w:rPr>
        <w:t>7</w:t>
      </w:r>
      <w:r w:rsidRPr="00E048B9">
        <w:rPr>
          <w:rFonts w:ascii="宋体" w:hAnsi="宋体" w:cs="宋体" w:hint="eastAsia"/>
          <w:color w:val="auto"/>
          <w:sz w:val="24"/>
          <w:szCs w:val="24"/>
        </w:rPr>
        <w:t>日</w:t>
      </w:r>
      <w:r w:rsidRPr="00E048B9">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七、投标文件的接收信息：</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投标文件开始接收时间：20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w:t>
      </w:r>
      <w:r w:rsidR="00E706BD">
        <w:rPr>
          <w:rFonts w:ascii="宋体" w:hAnsi="宋体" w:cs="宋体" w:hint="eastAsia"/>
          <w:color w:val="auto"/>
          <w:sz w:val="24"/>
          <w:szCs w:val="24"/>
        </w:rPr>
        <w:t>1</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0</w:t>
      </w:r>
      <w:r w:rsidRPr="00E048B9">
        <w:rPr>
          <w:rFonts w:ascii="宋体" w:hAnsi="宋体" w:cs="宋体" w:hint="eastAsia"/>
          <w:color w:val="auto"/>
          <w:sz w:val="24"/>
          <w:szCs w:val="24"/>
        </w:rPr>
        <w:t>0</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投标文件接收截止时间：20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E706BD">
        <w:rPr>
          <w:rFonts w:ascii="宋体" w:hAnsi="宋体" w:cs="宋体" w:hint="eastAsia"/>
          <w:color w:val="auto"/>
          <w:sz w:val="24"/>
          <w:szCs w:val="24"/>
        </w:rPr>
        <w:t>21</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30</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投标文件的接收地点：徐州工业职业技术学院九里校区东门行政楼215室（招标室）</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投标文件接收人：</w:t>
      </w:r>
      <w:r w:rsidR="006D478E" w:rsidRPr="00E048B9">
        <w:rPr>
          <w:rFonts w:ascii="宋体" w:hAnsi="宋体" w:cs="宋体" w:hint="eastAsia"/>
          <w:color w:val="auto"/>
          <w:sz w:val="24"/>
          <w:szCs w:val="24"/>
        </w:rPr>
        <w:t>李</w:t>
      </w:r>
      <w:r w:rsidRPr="00E048B9">
        <w:rPr>
          <w:rFonts w:ascii="宋体" w:hAnsi="宋体" w:cs="宋体" w:hint="eastAsia"/>
          <w:color w:val="auto"/>
          <w:sz w:val="24"/>
          <w:szCs w:val="24"/>
        </w:rPr>
        <w:t>老师</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八、开标的有关信息：</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开标时间：20</w:t>
      </w:r>
      <w:r w:rsidR="00827E69" w:rsidRPr="00E048B9">
        <w:rPr>
          <w:rFonts w:ascii="宋体" w:hAnsi="宋体" w:cs="宋体" w:hint="eastAsia"/>
          <w:color w:val="auto"/>
          <w:sz w:val="24"/>
          <w:szCs w:val="24"/>
        </w:rPr>
        <w:t>2</w:t>
      </w:r>
      <w:r w:rsidR="003818B9"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w:t>
      </w:r>
      <w:r w:rsidR="00E706BD">
        <w:rPr>
          <w:rFonts w:ascii="宋体" w:hAnsi="宋体" w:cs="宋体" w:hint="eastAsia"/>
          <w:color w:val="auto"/>
          <w:sz w:val="24"/>
          <w:szCs w:val="24"/>
        </w:rPr>
        <w:t>1</w:t>
      </w:r>
      <w:r w:rsidRPr="00E048B9">
        <w:rPr>
          <w:rFonts w:ascii="宋体" w:hAnsi="宋体" w:cs="宋体" w:hint="eastAsia"/>
          <w:color w:val="auto"/>
          <w:sz w:val="24"/>
          <w:szCs w:val="24"/>
        </w:rPr>
        <w:t>日北京时间</w:t>
      </w:r>
      <w:r w:rsidR="00732EAD"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732EAD"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732EAD" w:rsidRPr="00E048B9">
        <w:rPr>
          <w:rFonts w:ascii="宋体" w:hAnsi="宋体" w:cs="宋体" w:hint="eastAsia"/>
          <w:color w:val="auto"/>
          <w:sz w:val="24"/>
          <w:szCs w:val="24"/>
        </w:rPr>
        <w:t>3</w:t>
      </w:r>
      <w:r w:rsidRPr="00E048B9">
        <w:rPr>
          <w:rFonts w:ascii="宋体" w:hAnsi="宋体" w:cs="宋体" w:hint="eastAsia"/>
          <w:color w:val="auto"/>
          <w:sz w:val="24"/>
          <w:szCs w:val="24"/>
        </w:rPr>
        <w:t>0</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联系电话：0516-85782688            传真：0516-85782688</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电子信箱：</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 xml:space="preserve">     网址：</w:t>
      </w:r>
      <w:hyperlink r:id="rId15" w:history="1">
        <w:r w:rsidRPr="00E048B9">
          <w:rPr>
            <w:rFonts w:ascii="宋体" w:hAnsi="宋体" w:hint="eastAsia"/>
            <w:color w:val="auto"/>
            <w:sz w:val="24"/>
            <w:szCs w:val="24"/>
            <w:u w:val="single"/>
          </w:rPr>
          <w:t>http://zbb.xzcit.cn</w:t>
        </w:r>
      </w:hyperlink>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lastRenderedPageBreak/>
        <w:t>十、特别说明</w:t>
      </w:r>
    </w:p>
    <w:p w:rsidR="00C813B3" w:rsidRPr="00E048B9" w:rsidRDefault="00BC248E" w:rsidP="00C813B3">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1.</w:t>
      </w:r>
      <w:r w:rsidR="00C813B3" w:rsidRPr="00E048B9">
        <w:rPr>
          <w:rFonts w:ascii="宋体" w:hAnsi="宋体" w:cs="宋体" w:hint="eastAsia"/>
          <w:color w:val="auto"/>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2.疫情防控期间进校要求：</w:t>
      </w:r>
    </w:p>
    <w:p w:rsidR="00BC248E" w:rsidRPr="00E048B9" w:rsidRDefault="00BC248E" w:rsidP="00BC248E">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每家报名参与投标单位仅允许最多一名授权代表人进入学校，佩戴医用外科口罩，同时需出示</w:t>
      </w:r>
      <w:proofErr w:type="gramStart"/>
      <w:r w:rsidRPr="00E048B9">
        <w:rPr>
          <w:rFonts w:ascii="宋体" w:hAnsi="宋体" w:cs="宋体" w:hint="eastAsia"/>
          <w:color w:val="auto"/>
          <w:sz w:val="24"/>
          <w:szCs w:val="24"/>
        </w:rPr>
        <w:t>苏康码</w:t>
      </w:r>
      <w:proofErr w:type="gramEnd"/>
      <w:r w:rsidRPr="00E048B9">
        <w:rPr>
          <w:rFonts w:ascii="宋体" w:hAnsi="宋体" w:cs="宋体" w:hint="eastAsia"/>
          <w:color w:val="auto"/>
          <w:sz w:val="24"/>
          <w:szCs w:val="24"/>
        </w:rPr>
        <w:t>、行程码（行程</w:t>
      </w:r>
      <w:proofErr w:type="gramStart"/>
      <w:r w:rsidRPr="00E048B9">
        <w:rPr>
          <w:rFonts w:ascii="宋体" w:hAnsi="宋体" w:cs="宋体" w:hint="eastAsia"/>
          <w:color w:val="auto"/>
          <w:sz w:val="24"/>
          <w:szCs w:val="24"/>
        </w:rPr>
        <w:t>码不得</w:t>
      </w:r>
      <w:proofErr w:type="gramEnd"/>
      <w:r w:rsidRPr="00E048B9">
        <w:rPr>
          <w:rFonts w:ascii="宋体" w:hAnsi="宋体" w:cs="宋体" w:hint="eastAsia"/>
          <w:color w:val="auto"/>
          <w:sz w:val="24"/>
          <w:szCs w:val="24"/>
        </w:rPr>
        <w:t>有中高风险地区。需提供 48 小时内核酸检测报告），经学校审核通过后方可进入。如不符合进校要求的，学校有权拒绝其参与本项目的采购活动。</w:t>
      </w: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827E69" w:rsidP="00827E69">
      <w:pPr>
        <w:spacing w:line="420" w:lineRule="atLeast"/>
        <w:ind w:firstLineChars="189" w:firstLine="454"/>
        <w:jc w:val="left"/>
        <w:rPr>
          <w:rFonts w:ascii="宋体" w:hAnsi="宋体"/>
          <w:color w:val="auto"/>
          <w:sz w:val="30"/>
          <w:szCs w:val="30"/>
        </w:rPr>
      </w:pPr>
      <w:r w:rsidRPr="00E048B9">
        <w:rPr>
          <w:rFonts w:ascii="宋体" w:hAnsi="宋体" w:hint="eastAsia"/>
          <w:color w:val="auto"/>
          <w:sz w:val="24"/>
        </w:rPr>
        <w:t>本项目采购</w:t>
      </w:r>
      <w:r w:rsidR="003818B9" w:rsidRPr="00E048B9">
        <w:rPr>
          <w:rFonts w:ascii="宋体" w:hAnsi="宋体" w:hint="eastAsia"/>
          <w:color w:val="auto"/>
          <w:sz w:val="24"/>
        </w:rPr>
        <w:t>MR混合现实与智慧测量实训室软件</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6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1276"/>
        <w:gridCol w:w="5960"/>
        <w:gridCol w:w="757"/>
        <w:gridCol w:w="851"/>
      </w:tblGrid>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品目名称</w:t>
            </w:r>
          </w:p>
        </w:tc>
        <w:tc>
          <w:tcPr>
            <w:tcW w:w="5960"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技术参数</w:t>
            </w:r>
          </w:p>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（主要技术参数及配置用“★”标明）</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widowControl w:val="0"/>
              <w:spacing w:line="360" w:lineRule="exact"/>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单位</w:t>
            </w:r>
          </w:p>
        </w:tc>
      </w:tr>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widowControl w:val="0"/>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混合现实MR智能设设备（智能眼镜）</w:t>
            </w:r>
          </w:p>
        </w:tc>
        <w:tc>
          <w:tcPr>
            <w:tcW w:w="5960"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rPr>
              <w:t>★</w:t>
            </w:r>
            <w:r w:rsidRPr="00E048B9">
              <w:rPr>
                <w:rFonts w:ascii="宋体" w:hAnsi="宋体" w:cs="仿宋" w:hint="eastAsia"/>
                <w:color w:val="auto"/>
                <w:sz w:val="24"/>
                <w:szCs w:val="24"/>
                <w:lang w:bidi="ar"/>
              </w:rPr>
              <w:t>1.显示技术：MICRO OLED分辨率≥1280*960.</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 2.重量330g</w:t>
            </w:r>
            <w:r w:rsidRPr="00E048B9">
              <w:rPr>
                <w:rFonts w:ascii="MS Gothic" w:eastAsia="MS Gothic" w:hAnsi="MS Gothic" w:cs="MS Gothic" w:hint="eastAsia"/>
                <w:color w:val="auto"/>
                <w:sz w:val="24"/>
                <w:szCs w:val="24"/>
                <w:lang w:bidi="ar"/>
              </w:rPr>
              <w:t>〜</w:t>
            </w:r>
            <w:r w:rsidRPr="00E048B9">
              <w:rPr>
                <w:rFonts w:ascii="宋体" w:hAnsi="宋体" w:cs="仿宋" w:hint="eastAsia"/>
                <w:color w:val="auto"/>
                <w:sz w:val="24"/>
                <w:szCs w:val="24"/>
                <w:lang w:bidi="ar"/>
              </w:rPr>
              <w:t>500g</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3.芯片：不低于高通骁龙 835</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4.RAM≥6GB</w:t>
            </w:r>
          </w:p>
          <w:p w:rsidR="008F4D6B" w:rsidRPr="00E048B9" w:rsidRDefault="008F4D6B" w:rsidP="008F4D6B">
            <w:pPr>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5.ROM≥128GB</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6.Lane6接口</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rPr>
              <w:t>★</w:t>
            </w:r>
            <w:r w:rsidRPr="00E048B9">
              <w:rPr>
                <w:rFonts w:ascii="宋体" w:hAnsi="宋体" w:cs="仿宋" w:hint="eastAsia"/>
                <w:color w:val="auto"/>
                <w:sz w:val="24"/>
                <w:szCs w:val="24"/>
                <w:lang w:bidi="ar"/>
              </w:rPr>
              <w:t>7. FOV ≥FOV50°; 在2-3米距离处投影 110寸屏幕; 3D高</w:t>
            </w:r>
            <w:proofErr w:type="gramStart"/>
            <w:r w:rsidRPr="00E048B9">
              <w:rPr>
                <w:rFonts w:ascii="宋体" w:hAnsi="宋体" w:cs="仿宋" w:hint="eastAsia"/>
                <w:color w:val="auto"/>
                <w:sz w:val="24"/>
                <w:szCs w:val="24"/>
                <w:lang w:bidi="ar"/>
              </w:rPr>
              <w:t>清显示</w:t>
            </w:r>
            <w:proofErr w:type="gramEnd"/>
            <w:r w:rsidRPr="00E048B9">
              <w:rPr>
                <w:rFonts w:ascii="宋体" w:hAnsi="宋体" w:cs="仿宋" w:hint="eastAsia"/>
                <w:color w:val="auto"/>
                <w:sz w:val="24"/>
                <w:szCs w:val="24"/>
                <w:lang w:bidi="ar"/>
              </w:rPr>
              <w:t>;</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8.屏幕亮度：屏幕初始亮度800nit，入眼亮度150nit</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空间分辨率：PPD＞35</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10.出瞳距离≥30mm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11.眼</w:t>
            </w:r>
            <w:proofErr w:type="gramStart"/>
            <w:r w:rsidRPr="00E048B9">
              <w:rPr>
                <w:rFonts w:ascii="宋体" w:hAnsi="宋体" w:cs="仿宋" w:hint="eastAsia"/>
                <w:color w:val="auto"/>
                <w:sz w:val="24"/>
                <w:szCs w:val="24"/>
                <w:lang w:bidi="ar"/>
              </w:rPr>
              <w:t>动范围</w:t>
            </w:r>
            <w:proofErr w:type="gramEnd"/>
            <w:r w:rsidRPr="00E048B9">
              <w:rPr>
                <w:rFonts w:ascii="宋体" w:hAnsi="宋体" w:cs="仿宋" w:hint="eastAsia"/>
                <w:color w:val="auto"/>
                <w:sz w:val="24"/>
                <w:szCs w:val="24"/>
                <w:lang w:bidi="ar"/>
              </w:rPr>
              <w:t>≥6mm*5mm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12.瞳距适应范围≥60-68mm</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val="zh-CN"/>
              </w:rPr>
              <w:t>★</w:t>
            </w:r>
            <w:r w:rsidRPr="00E048B9">
              <w:rPr>
                <w:rFonts w:ascii="宋体" w:hAnsi="宋体" w:cs="仿宋" w:hint="eastAsia"/>
                <w:color w:val="auto"/>
                <w:sz w:val="24"/>
                <w:szCs w:val="24"/>
                <w:lang w:bidi="ar"/>
              </w:rPr>
              <w:t>13.摄像机≥1300万高清摄像头 + 双 6DOF 空间定位摄像头</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val="zh-CN"/>
              </w:rPr>
              <w:t>★</w:t>
            </w:r>
            <w:r w:rsidRPr="00E048B9">
              <w:rPr>
                <w:rFonts w:ascii="宋体" w:hAnsi="宋体" w:cs="仿宋" w:hint="eastAsia"/>
                <w:color w:val="auto"/>
                <w:sz w:val="24"/>
                <w:szCs w:val="24"/>
                <w:lang w:bidi="ar"/>
              </w:rPr>
              <w:t>14.陀螺仪：</w:t>
            </w:r>
            <w:proofErr w:type="gramStart"/>
            <w:r w:rsidRPr="00E048B9">
              <w:rPr>
                <w:rFonts w:ascii="宋体" w:hAnsi="宋体" w:cs="仿宋" w:hint="eastAsia"/>
                <w:color w:val="auto"/>
                <w:sz w:val="24"/>
                <w:szCs w:val="24"/>
                <w:lang w:bidi="ar"/>
              </w:rPr>
              <w:t>九轴陀螺仪</w:t>
            </w:r>
            <w:proofErr w:type="gramEnd"/>
            <w:r w:rsidRPr="00E048B9">
              <w:rPr>
                <w:rFonts w:ascii="宋体" w:hAnsi="宋体" w:cs="仿宋" w:hint="eastAsia"/>
                <w:color w:val="auto"/>
                <w:sz w:val="24"/>
                <w:szCs w:val="24"/>
                <w:lang w:bidi="ar"/>
              </w:rPr>
              <w:t>. 刷新率≥1000Hz.</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15.电池≥4000mAh 密度电池</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16.光学：高像质光学，采用全新的高精密反射式自由曲面光学模组 </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17.镜片材质：进口光学树脂</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18.镜片重量≥10g</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19.传输：Wi-Fi, Bluetooth4.1，GPS，USB 3.1 Type-C </w:t>
            </w:r>
          </w:p>
          <w:p w:rsidR="008F4D6B" w:rsidRPr="00E048B9" w:rsidRDefault="008F4D6B" w:rsidP="008F4D6B">
            <w:pPr>
              <w:widowControl w:val="0"/>
              <w:tabs>
                <w:tab w:val="left" w:pos="312"/>
              </w:tabs>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 xml:space="preserve">20.人机交互：手势识别 + </w:t>
            </w:r>
            <w:proofErr w:type="gramStart"/>
            <w:r w:rsidRPr="00E048B9">
              <w:rPr>
                <w:rFonts w:ascii="宋体" w:hAnsi="宋体" w:cs="仿宋" w:hint="eastAsia"/>
                <w:color w:val="auto"/>
                <w:sz w:val="24"/>
                <w:szCs w:val="24"/>
                <w:lang w:bidi="ar"/>
              </w:rPr>
              <w:t>蓝牙手柄</w:t>
            </w:r>
            <w:proofErr w:type="gramEnd"/>
            <w:r w:rsidRPr="00E048B9">
              <w:rPr>
                <w:rFonts w:ascii="宋体" w:hAnsi="宋体" w:cs="仿宋" w:hint="eastAsia"/>
                <w:color w:val="auto"/>
                <w:sz w:val="24"/>
                <w:szCs w:val="24"/>
                <w:lang w:bidi="ar"/>
              </w:rPr>
              <w:t xml:space="preserve"> +按键控制</w:t>
            </w:r>
          </w:p>
          <w:p w:rsidR="008F4D6B" w:rsidRPr="00E048B9" w:rsidRDefault="008F4D6B" w:rsidP="008F4D6B">
            <w:pPr>
              <w:widowControl w:val="0"/>
              <w:tabs>
                <w:tab w:val="left" w:pos="312"/>
              </w:tabs>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sz w:val="24"/>
                <w:szCs w:val="24"/>
                <w:lang w:bidi="ar"/>
              </w:rPr>
              <w:t>21. 操作系统 ：配合支持虚拟现实系统的资源使用</w:t>
            </w:r>
          </w:p>
        </w:tc>
        <w:tc>
          <w:tcPr>
            <w:tcW w:w="757"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8F4D6B" w:rsidRPr="00E048B9" w:rsidRDefault="008F4D6B" w:rsidP="008F4D6B">
            <w:pPr>
              <w:spacing w:line="360" w:lineRule="exact"/>
              <w:jc w:val="center"/>
              <w:textAlignment w:val="center"/>
              <w:rPr>
                <w:rFonts w:ascii="宋体" w:hAnsi="宋体"/>
                <w:color w:val="auto"/>
                <w:kern w:val="2"/>
                <w:sz w:val="24"/>
                <w:szCs w:val="24"/>
              </w:rPr>
            </w:pPr>
            <w:r w:rsidRPr="00E048B9">
              <w:rPr>
                <w:rFonts w:ascii="宋体" w:hAnsi="宋体" w:cs="仿宋" w:hint="eastAsia"/>
                <w:color w:val="auto"/>
                <w:kern w:val="2"/>
                <w:sz w:val="24"/>
                <w:szCs w:val="24"/>
              </w:rPr>
              <w:t>台</w:t>
            </w:r>
          </w:p>
        </w:tc>
      </w:tr>
      <w:tr w:rsidR="008F4D6B" w:rsidRPr="00E048B9" w:rsidTr="008F4D6B">
        <w:trPr>
          <w:trHeight w:val="680"/>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t>2</w:t>
            </w:r>
          </w:p>
        </w:tc>
        <w:tc>
          <w:tcPr>
            <w:tcW w:w="1276" w:type="dxa"/>
            <w:tcBorders>
              <w:top w:val="single" w:sz="4" w:space="0" w:color="auto"/>
              <w:left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sz w:val="24"/>
                <w:szCs w:val="24"/>
                <w:lang w:bidi="ar"/>
              </w:rPr>
            </w:pPr>
            <w:r w:rsidRPr="00E048B9">
              <w:rPr>
                <w:rFonts w:ascii="宋体" w:hAnsi="宋体" w:cs="仿宋" w:hint="eastAsia"/>
                <w:color w:val="auto"/>
                <w:kern w:val="2"/>
                <w:sz w:val="24"/>
                <w:szCs w:val="24"/>
              </w:rPr>
              <w:t>MR混合</w:t>
            </w:r>
            <w:proofErr w:type="gramStart"/>
            <w:r w:rsidRPr="00E048B9">
              <w:rPr>
                <w:rFonts w:ascii="宋体" w:hAnsi="宋体" w:cs="仿宋" w:hint="eastAsia"/>
                <w:color w:val="auto"/>
                <w:kern w:val="2"/>
                <w:sz w:val="24"/>
                <w:szCs w:val="24"/>
              </w:rPr>
              <w:t>现实工</w:t>
            </w:r>
            <w:proofErr w:type="gramEnd"/>
            <w:r w:rsidRPr="00E048B9">
              <w:rPr>
                <w:rFonts w:ascii="宋体" w:hAnsi="宋体" w:cs="仿宋" w:hint="eastAsia"/>
                <w:color w:val="auto"/>
                <w:kern w:val="2"/>
                <w:sz w:val="24"/>
                <w:szCs w:val="24"/>
              </w:rPr>
              <w:t>法实</w:t>
            </w:r>
            <w:proofErr w:type="gramStart"/>
            <w:r w:rsidRPr="00E048B9">
              <w:rPr>
                <w:rFonts w:ascii="宋体" w:hAnsi="宋体" w:cs="仿宋" w:hint="eastAsia"/>
                <w:color w:val="auto"/>
                <w:kern w:val="2"/>
                <w:sz w:val="24"/>
                <w:szCs w:val="24"/>
              </w:rPr>
              <w:t>训软件</w:t>
            </w:r>
            <w:proofErr w:type="gramEnd"/>
          </w:p>
        </w:tc>
        <w:tc>
          <w:tcPr>
            <w:tcW w:w="5960" w:type="dxa"/>
            <w:tcBorders>
              <w:top w:val="single" w:sz="4" w:space="0" w:color="auto"/>
              <w:left w:val="single" w:sz="4" w:space="0" w:color="auto"/>
              <w:right w:val="single" w:sz="4" w:space="0" w:color="auto"/>
            </w:tcBorders>
            <w:vAlign w:val="center"/>
          </w:tcPr>
          <w:p w:rsidR="008F4D6B" w:rsidRPr="00E048B9" w:rsidRDefault="008F4D6B" w:rsidP="008F4D6B">
            <w:pPr>
              <w:widowControl w:val="0"/>
              <w:numPr>
                <w:ilvl w:val="0"/>
                <w:numId w:val="17"/>
              </w:numPr>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MR建筑材料博物馆：360度全息动态展示、语音加文字描述材料的产地、加工工艺等。展示项目包含（</w:t>
            </w:r>
            <w:proofErr w:type="gramStart"/>
            <w:r w:rsidRPr="00E048B9">
              <w:rPr>
                <w:rFonts w:ascii="宋体" w:hAnsi="宋体" w:cs="仿宋" w:hint="eastAsia"/>
                <w:color w:val="auto"/>
                <w:kern w:val="2"/>
                <w:sz w:val="24"/>
                <w:szCs w:val="24"/>
              </w:rPr>
              <w:t>奥松板</w:t>
            </w:r>
            <w:proofErr w:type="gramEnd"/>
            <w:r w:rsidRPr="00E048B9">
              <w:rPr>
                <w:rFonts w:ascii="宋体" w:hAnsi="宋体" w:cs="仿宋" w:hint="eastAsia"/>
                <w:color w:val="auto"/>
                <w:kern w:val="2"/>
                <w:sz w:val="24"/>
                <w:szCs w:val="24"/>
              </w:rPr>
              <w:t>、铝合金、ABS、PLA、铜、</w:t>
            </w:r>
            <w:proofErr w:type="gramStart"/>
            <w:r w:rsidRPr="00E048B9">
              <w:rPr>
                <w:rFonts w:ascii="宋体" w:hAnsi="宋体" w:cs="仿宋" w:hint="eastAsia"/>
                <w:color w:val="auto"/>
                <w:kern w:val="2"/>
                <w:sz w:val="24"/>
                <w:szCs w:val="24"/>
              </w:rPr>
              <w:t>榉</w:t>
            </w:r>
            <w:proofErr w:type="gramEnd"/>
            <w:r w:rsidRPr="00E048B9">
              <w:rPr>
                <w:rFonts w:ascii="宋体" w:hAnsi="宋体" w:cs="仿宋" w:hint="eastAsia"/>
                <w:color w:val="auto"/>
                <w:kern w:val="2"/>
                <w:sz w:val="24"/>
                <w:szCs w:val="24"/>
              </w:rPr>
              <w:t>木、竹、橡胶、陶瓷、大理石、黑胡桃、碳纤维、亚克力、无纺布、丝绸、尼龙、代木板、玻璃、履铜板、瓦楞纸等20个种类）；</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2、工</w:t>
            </w:r>
            <w:proofErr w:type="gramStart"/>
            <w:r w:rsidRPr="00E048B9">
              <w:rPr>
                <w:rFonts w:ascii="宋体" w:hAnsi="宋体" w:cs="仿宋" w:hint="eastAsia"/>
                <w:color w:val="auto"/>
                <w:kern w:val="2"/>
                <w:sz w:val="24"/>
                <w:szCs w:val="24"/>
              </w:rPr>
              <w:t>法楼实训软件</w:t>
            </w:r>
            <w:proofErr w:type="gramEnd"/>
            <w:r w:rsidRPr="00E048B9">
              <w:rPr>
                <w:rFonts w:ascii="宋体" w:hAnsi="宋体" w:cs="仿宋" w:hint="eastAsia"/>
                <w:color w:val="auto"/>
                <w:kern w:val="2"/>
                <w:sz w:val="24"/>
                <w:szCs w:val="24"/>
              </w:rPr>
              <w:t>需求参数：</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（1）</w:t>
            </w:r>
            <w:r w:rsidRPr="00E048B9">
              <w:rPr>
                <w:rFonts w:ascii="宋体" w:hAnsi="宋体" w:cs="仿宋" w:hint="eastAsia"/>
                <w:color w:val="auto"/>
                <w:kern w:val="2"/>
                <w:sz w:val="24"/>
                <w:szCs w:val="24"/>
                <w:lang w:eastAsia="zh-Hans"/>
              </w:rPr>
              <w:t>装配式建筑混合现实（MR）教学设备中搭建工</w:t>
            </w:r>
            <w:proofErr w:type="gramStart"/>
            <w:r w:rsidRPr="00E048B9">
              <w:rPr>
                <w:rFonts w:ascii="宋体" w:hAnsi="宋体" w:cs="仿宋" w:hint="eastAsia"/>
                <w:color w:val="auto"/>
                <w:kern w:val="2"/>
                <w:sz w:val="24"/>
                <w:szCs w:val="24"/>
                <w:lang w:eastAsia="zh-Hans"/>
              </w:rPr>
              <w:t>法楼虚拟</w:t>
            </w:r>
            <w:proofErr w:type="gramEnd"/>
            <w:r w:rsidRPr="00E048B9">
              <w:rPr>
                <w:rFonts w:ascii="宋体" w:hAnsi="宋体" w:cs="仿宋" w:hint="eastAsia"/>
                <w:color w:val="auto"/>
                <w:kern w:val="2"/>
                <w:sz w:val="24"/>
                <w:szCs w:val="24"/>
                <w:lang w:eastAsia="zh-Hans"/>
              </w:rPr>
              <w:t>实训环境，通过传送功能可在工法楼中实现漫游，让学生身临其境了解装配式建筑构造及工艺，虚拟工</w:t>
            </w:r>
            <w:proofErr w:type="gramStart"/>
            <w:r w:rsidRPr="00E048B9">
              <w:rPr>
                <w:rFonts w:ascii="宋体" w:hAnsi="宋体" w:cs="仿宋" w:hint="eastAsia"/>
                <w:color w:val="auto"/>
                <w:kern w:val="2"/>
                <w:sz w:val="24"/>
                <w:szCs w:val="24"/>
                <w:lang w:eastAsia="zh-Hans"/>
              </w:rPr>
              <w:t>法楼与实体工法楼节点</w:t>
            </w:r>
            <w:proofErr w:type="gramEnd"/>
            <w:r w:rsidRPr="00E048B9">
              <w:rPr>
                <w:rFonts w:ascii="宋体" w:hAnsi="宋体" w:cs="仿宋" w:hint="eastAsia"/>
                <w:color w:val="auto"/>
                <w:kern w:val="2"/>
                <w:sz w:val="24"/>
                <w:szCs w:val="24"/>
                <w:lang w:eastAsia="zh-Hans"/>
              </w:rPr>
              <w:t>构造完全匹配一一对应，其中包含</w:t>
            </w:r>
            <w:proofErr w:type="gramStart"/>
            <w:r w:rsidRPr="00E048B9">
              <w:rPr>
                <w:rFonts w:ascii="宋体" w:hAnsi="宋体" w:cs="仿宋" w:hint="eastAsia"/>
                <w:color w:val="auto"/>
                <w:kern w:val="2"/>
                <w:sz w:val="24"/>
                <w:szCs w:val="24"/>
                <w:lang w:eastAsia="zh-Hans"/>
              </w:rPr>
              <w:t>工法楼的</w:t>
            </w:r>
            <w:proofErr w:type="gramEnd"/>
            <w:r w:rsidRPr="00E048B9">
              <w:rPr>
                <w:rFonts w:ascii="宋体" w:hAnsi="宋体" w:cs="仿宋" w:hint="eastAsia"/>
                <w:color w:val="auto"/>
                <w:kern w:val="2"/>
                <w:sz w:val="24"/>
                <w:szCs w:val="24"/>
                <w:lang w:eastAsia="zh-Hans"/>
              </w:rPr>
              <w:t>27大类节点构造：预制剪力墙竖向连接节点构造（一型连接节点两个、L型连接节点两个、T型连接节点两个、暗柱连接节点两个、端柱连接节点两个）；梁柱连接，主次梁连接，梁与剪力墙的连接（平面内连接、平面外连接），双向板构造（边板构造、中板密拼接缝、中板后浇带接缝、剪力墙边支座梁、剪力</w:t>
            </w:r>
            <w:r w:rsidRPr="00E048B9">
              <w:rPr>
                <w:rFonts w:ascii="宋体" w:hAnsi="宋体" w:cs="仿宋" w:hint="eastAsia"/>
                <w:color w:val="auto"/>
                <w:kern w:val="2"/>
                <w:sz w:val="24"/>
                <w:szCs w:val="24"/>
                <w:lang w:eastAsia="zh-Hans"/>
              </w:rPr>
              <w:lastRenderedPageBreak/>
              <w:t>墙中支座、梁边支座、梁中支座），单向板构造（边板构造、中板密拼接缝、中板后浇带接缝、剪力墙边支座梁、剪力墙中支座、梁边支座、梁中支座），阳台连接构造，空调板连接构造，预制楼梯连接构造（高端固定铰支座，低端滑动铰支座）。以及6大类支撑体系：剪力墙临时支撑、框架柱临时支撑、梁临时支撑、叠合楼板工具式脚手架支撑体系、阳台临时支撑体系，空调板临时支撑</w:t>
            </w:r>
            <w:r w:rsidRPr="00E048B9">
              <w:rPr>
                <w:rFonts w:ascii="宋体" w:hAnsi="宋体" w:cs="仿宋" w:hint="eastAsia"/>
                <w:color w:val="auto"/>
                <w:kern w:val="2"/>
                <w:sz w:val="24"/>
                <w:szCs w:val="24"/>
              </w:rPr>
              <w:t>。</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（2）</w:t>
            </w:r>
            <w:r w:rsidRPr="00E048B9">
              <w:rPr>
                <w:rFonts w:ascii="宋体" w:hAnsi="宋体" w:cs="仿宋" w:hint="eastAsia"/>
                <w:color w:val="auto"/>
                <w:kern w:val="2"/>
                <w:sz w:val="24"/>
                <w:szCs w:val="24"/>
                <w:lang w:eastAsia="zh-Hans"/>
              </w:rPr>
              <w:t>装配式建筑混合现实（MR）教学设备中工</w:t>
            </w:r>
            <w:proofErr w:type="gramStart"/>
            <w:r w:rsidRPr="00E048B9">
              <w:rPr>
                <w:rFonts w:ascii="宋体" w:hAnsi="宋体" w:cs="仿宋" w:hint="eastAsia"/>
                <w:color w:val="auto"/>
                <w:kern w:val="2"/>
                <w:sz w:val="24"/>
                <w:szCs w:val="24"/>
                <w:lang w:eastAsia="zh-Hans"/>
              </w:rPr>
              <w:t>法楼虚拟实训环境</w:t>
            </w:r>
            <w:proofErr w:type="gramEnd"/>
            <w:r w:rsidRPr="00E048B9">
              <w:rPr>
                <w:rFonts w:ascii="宋体" w:hAnsi="宋体" w:cs="仿宋" w:hint="eastAsia"/>
                <w:color w:val="auto"/>
                <w:kern w:val="2"/>
                <w:sz w:val="24"/>
                <w:szCs w:val="24"/>
                <w:lang w:eastAsia="zh-Hans"/>
              </w:rPr>
              <w:t>展示知识要点共9类：无洞口外墙板、无洞口内墙板、剪力墙竖向连接节点（一型连接节点）、剪力墙竖向连接节点（L型连接节点）、剪力墙竖向连接节点（T型连接节点）、预制剪力墙临时支撑、高端固定铰支座、双向板整体式接缝、预制叠合板底板（双向板）。</w:t>
            </w:r>
          </w:p>
          <w:p w:rsidR="008F4D6B" w:rsidRPr="00E048B9" w:rsidRDefault="008F4D6B" w:rsidP="008F4D6B">
            <w:pPr>
              <w:widowControl w:val="0"/>
              <w:spacing w:line="240" w:lineRule="auto"/>
              <w:jc w:val="left"/>
              <w:textAlignment w:val="auto"/>
              <w:rPr>
                <w:rFonts w:ascii="宋体" w:hAnsi="宋体" w:cs="仿宋"/>
                <w:color w:val="auto"/>
                <w:kern w:val="2"/>
                <w:sz w:val="24"/>
                <w:szCs w:val="24"/>
                <w:lang w:eastAsia="zh-Hans"/>
              </w:rPr>
            </w:pPr>
            <w:r w:rsidRPr="00E048B9">
              <w:rPr>
                <w:rFonts w:ascii="宋体" w:hAnsi="宋体" w:cs="仿宋" w:hint="eastAsia"/>
                <w:color w:val="auto"/>
                <w:kern w:val="2"/>
                <w:sz w:val="24"/>
                <w:szCs w:val="24"/>
              </w:rPr>
              <w:t>3、</w:t>
            </w:r>
            <w:r w:rsidRPr="00E048B9">
              <w:rPr>
                <w:rFonts w:ascii="宋体" w:hAnsi="宋体" w:cs="仿宋" w:hint="eastAsia"/>
                <w:color w:val="auto"/>
                <w:kern w:val="2"/>
                <w:sz w:val="24"/>
                <w:szCs w:val="24"/>
                <w:lang w:eastAsia="zh-Hans"/>
              </w:rPr>
              <w:t>装配式建筑混合现实（MR）教学设备中剪力墙竖向连接节点（T型连接节点）知识要点提供手势操作说明，可通过双手直接在虚拟环境中操作预制剪力墙T型连接节点三维模型及播放对应的动画资源。动画需按照《装配式混凝土结构连接节点构造（剪力墙）》（15G310-2）展示剪力墙T型后浇节点构造，动画需展示预制剪力墙腹墙与翼墙的水平外伸钢筋，水平附加连接钢筋，边缘构件箍筋，竖向连接钢筋（动画中不同类别钢筋应按颜色区分），T型后浇节点搭接方式，T型后浇节点搭接计算方式，T型后浇节点长度计算方式。</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kern w:val="2"/>
                <w:sz w:val="24"/>
                <w:szCs w:val="24"/>
              </w:rPr>
              <w:t>4、</w:t>
            </w:r>
            <w:r w:rsidRPr="00E048B9">
              <w:rPr>
                <w:rFonts w:ascii="宋体" w:hAnsi="宋体" w:cs="仿宋" w:hint="eastAsia"/>
                <w:color w:val="auto"/>
                <w:kern w:val="2"/>
                <w:sz w:val="24"/>
                <w:szCs w:val="24"/>
                <w:lang w:eastAsia="zh-Hans"/>
              </w:rPr>
              <w:t>装配式建筑混合现实（MR）教学设备中高端固定</w:t>
            </w:r>
            <w:proofErr w:type="gramStart"/>
            <w:r w:rsidRPr="00E048B9">
              <w:rPr>
                <w:rFonts w:ascii="宋体" w:hAnsi="宋体" w:cs="仿宋" w:hint="eastAsia"/>
                <w:color w:val="auto"/>
                <w:kern w:val="2"/>
                <w:sz w:val="24"/>
                <w:szCs w:val="24"/>
                <w:lang w:eastAsia="zh-Hans"/>
              </w:rPr>
              <w:t>铰</w:t>
            </w:r>
            <w:proofErr w:type="gramEnd"/>
            <w:r w:rsidRPr="00E048B9">
              <w:rPr>
                <w:rFonts w:ascii="宋体" w:hAnsi="宋体" w:cs="仿宋" w:hint="eastAsia"/>
                <w:color w:val="auto"/>
                <w:kern w:val="2"/>
                <w:sz w:val="24"/>
                <w:szCs w:val="24"/>
                <w:lang w:eastAsia="zh-Hans"/>
              </w:rPr>
              <w:t>支座知识要点提供手势操作说明，可通过双手直接在虚拟环境中操作高端固定</w:t>
            </w:r>
            <w:proofErr w:type="gramStart"/>
            <w:r w:rsidRPr="00E048B9">
              <w:rPr>
                <w:rFonts w:ascii="宋体" w:hAnsi="宋体" w:cs="仿宋" w:hint="eastAsia"/>
                <w:color w:val="auto"/>
                <w:kern w:val="2"/>
                <w:sz w:val="24"/>
                <w:szCs w:val="24"/>
                <w:lang w:eastAsia="zh-Hans"/>
              </w:rPr>
              <w:t>铰</w:t>
            </w:r>
            <w:proofErr w:type="gramEnd"/>
            <w:r w:rsidRPr="00E048B9">
              <w:rPr>
                <w:rFonts w:ascii="宋体" w:hAnsi="宋体" w:cs="仿宋" w:hint="eastAsia"/>
                <w:color w:val="auto"/>
                <w:kern w:val="2"/>
                <w:sz w:val="24"/>
                <w:szCs w:val="24"/>
                <w:lang w:eastAsia="zh-Hans"/>
              </w:rPr>
              <w:t>支座三维模型及播放对应的动画资源。动画需依据“《装配式混凝土结构技术规程》（JGJ1-2014）第6.5.8规定：预制楼梯与支承构件之间宜采用简支连接。预制楼梯宜一端设置固定铰，另一端设置滑动铰”展示预制楼梯高端支承为固定铰支座、低端支承为滑动铰支座；动画需展示高端支承固定铰支座连接方式与底端支承滑动铰支座连接方式（包含坐浆方式，缝隙填充处理方式，完成面打胶处理，销键孔内连接方式）。</w:t>
            </w:r>
          </w:p>
        </w:tc>
        <w:tc>
          <w:tcPr>
            <w:tcW w:w="757" w:type="dxa"/>
            <w:tcBorders>
              <w:top w:val="single" w:sz="4" w:space="0" w:color="auto"/>
              <w:left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lastRenderedPageBreak/>
              <w:t>1</w:t>
            </w:r>
          </w:p>
        </w:tc>
        <w:tc>
          <w:tcPr>
            <w:tcW w:w="851" w:type="dxa"/>
            <w:tcBorders>
              <w:top w:val="single" w:sz="4" w:space="0" w:color="auto"/>
              <w:left w:val="single" w:sz="4" w:space="0" w:color="auto"/>
              <w:right w:val="single" w:sz="4" w:space="0" w:color="auto"/>
            </w:tcBorders>
            <w:vAlign w:val="center"/>
          </w:tcPr>
          <w:p w:rsidR="008F4D6B" w:rsidRPr="00E048B9" w:rsidRDefault="008F4D6B" w:rsidP="008F4D6B">
            <w:pPr>
              <w:spacing w:line="360" w:lineRule="exact"/>
              <w:jc w:val="center"/>
              <w:textAlignment w:val="center"/>
              <w:rPr>
                <w:rFonts w:ascii="宋体" w:hAnsi="宋体" w:cs="仿宋"/>
                <w:color w:val="auto"/>
                <w:kern w:val="2"/>
                <w:sz w:val="24"/>
                <w:szCs w:val="24"/>
              </w:rPr>
            </w:pPr>
            <w:r w:rsidRPr="00E048B9">
              <w:rPr>
                <w:rFonts w:ascii="宋体" w:hAnsi="宋体" w:cs="仿宋" w:hint="eastAsia"/>
                <w:color w:val="auto"/>
                <w:kern w:val="2"/>
                <w:sz w:val="24"/>
                <w:szCs w:val="24"/>
              </w:rPr>
              <w:t>套</w:t>
            </w:r>
          </w:p>
        </w:tc>
      </w:tr>
      <w:tr w:rsidR="008F4D6B" w:rsidRPr="00E048B9" w:rsidTr="00E706BD">
        <w:trPr>
          <w:trHeight w:val="3737"/>
        </w:trPr>
        <w:tc>
          <w:tcPr>
            <w:tcW w:w="817" w:type="dxa"/>
            <w:tcBorders>
              <w:top w:val="single" w:sz="4" w:space="0" w:color="auto"/>
              <w:bottom w:val="single" w:sz="4" w:space="0" w:color="auto"/>
              <w:right w:val="single" w:sz="4" w:space="0" w:color="auto"/>
            </w:tcBorders>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r w:rsidRPr="00E048B9">
              <w:rPr>
                <w:rFonts w:ascii="宋体" w:hAnsi="宋体" w:cs="仿宋" w:hint="eastAsia"/>
                <w:color w:val="auto"/>
                <w:kern w:val="2"/>
                <w:sz w:val="24"/>
                <w:szCs w:val="24"/>
              </w:rPr>
              <w:lastRenderedPageBreak/>
              <w:t>3</w:t>
            </w: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jc w:val="center"/>
              <w:textAlignment w:val="auto"/>
              <w:rPr>
                <w:rFonts w:ascii="宋体" w:hAnsi="宋体" w:cs="仿宋"/>
                <w:color w:val="auto"/>
                <w:kern w:val="2"/>
                <w:sz w:val="24"/>
                <w:szCs w:val="24"/>
              </w:rPr>
            </w:pPr>
          </w:p>
          <w:p w:rsidR="008F4D6B" w:rsidRPr="00E048B9" w:rsidRDefault="008F4D6B" w:rsidP="008F4D6B">
            <w:pPr>
              <w:spacing w:line="240" w:lineRule="auto"/>
              <w:textAlignment w:val="auto"/>
              <w:rPr>
                <w:rFonts w:ascii="宋体" w:hAnsi="宋体" w:cs="仿宋"/>
                <w:color w:val="auto"/>
                <w:kern w:val="2"/>
                <w:sz w:val="24"/>
                <w:szCs w:val="24"/>
              </w:rPr>
            </w:pPr>
          </w:p>
        </w:tc>
        <w:tc>
          <w:tcPr>
            <w:tcW w:w="1276" w:type="dxa"/>
            <w:vAlign w:val="center"/>
          </w:tcPr>
          <w:p w:rsidR="008F4D6B" w:rsidRPr="00E048B9" w:rsidRDefault="008F4D6B" w:rsidP="008F4D6B">
            <w:pPr>
              <w:spacing w:line="240" w:lineRule="auto"/>
              <w:textAlignment w:val="auto"/>
              <w:rPr>
                <w:rFonts w:ascii="宋体" w:hAnsi="宋体" w:cs="仿宋"/>
                <w:color w:val="auto"/>
                <w:kern w:val="2"/>
                <w:sz w:val="24"/>
                <w:szCs w:val="24"/>
              </w:rPr>
            </w:pPr>
            <w:r w:rsidRPr="00E048B9">
              <w:rPr>
                <w:rFonts w:ascii="宋体" w:hAnsi="宋体" w:cs="仿宋" w:hint="eastAsia"/>
                <w:color w:val="auto"/>
                <w:kern w:val="2"/>
                <w:sz w:val="24"/>
                <w:szCs w:val="24"/>
              </w:rPr>
              <w:lastRenderedPageBreak/>
              <w:t>MR远程协助平台</w:t>
            </w:r>
          </w:p>
        </w:tc>
        <w:tc>
          <w:tcPr>
            <w:tcW w:w="5960" w:type="dxa"/>
            <w:vAlign w:val="center"/>
          </w:tcPr>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一、标准眼镜端应用程序：</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 创建及加入通话房间</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2. 多人双向音视频通话</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 多终端通话人切换</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 图片及视频全息展示及交互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 虚拟3D模型展示及交互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 全息文档(PDF)展示及交互</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7. 查看文字聊天内容</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 MR空间标注展示</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查看截图</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 通讯效果设置：流畅度设置，清晰度设置</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二、标准Web端平台</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 创建及加入通话房间</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lastRenderedPageBreak/>
              <w:t>2. 多人双向音视频通话</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3. 多终端通话人切换</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4. 图片及视频发送及查看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5. 虚拟3D模型发送及查看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6. 全息文档(PDF)发送及查看</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7. 文字聊天</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8. MR空间标注</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9. 截图与批注</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10. 录屏与保存</w:t>
            </w:r>
          </w:p>
          <w:p w:rsidR="008F4D6B" w:rsidRPr="00E048B9" w:rsidRDefault="008F4D6B" w:rsidP="008F4D6B">
            <w:pPr>
              <w:widowControl w:val="0"/>
              <w:spacing w:line="240" w:lineRule="auto"/>
              <w:jc w:val="left"/>
              <w:textAlignment w:val="auto"/>
              <w:rPr>
                <w:rFonts w:ascii="宋体" w:hAnsi="宋体" w:cs="仿宋"/>
                <w:color w:val="auto"/>
                <w:sz w:val="24"/>
                <w:szCs w:val="24"/>
                <w:lang w:bidi="ar"/>
              </w:rPr>
            </w:pPr>
            <w:r w:rsidRPr="00E048B9">
              <w:rPr>
                <w:rFonts w:ascii="宋体" w:hAnsi="宋体" w:cs="仿宋" w:hint="eastAsia"/>
                <w:color w:val="auto"/>
                <w:sz w:val="24"/>
                <w:szCs w:val="24"/>
                <w:lang w:bidi="ar"/>
              </w:rPr>
              <w:t>11. 通讯效果设置：流畅度设置，清晰度设置</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三、安卓手机端平台</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color w:val="auto"/>
                <w:kern w:val="2"/>
                <w:sz w:val="24"/>
                <w:szCs w:val="24"/>
              </w:rPr>
              <w:t>1、手机</w:t>
            </w:r>
            <w:proofErr w:type="gramStart"/>
            <w:r w:rsidRPr="00E048B9">
              <w:rPr>
                <w:rFonts w:ascii="宋体" w:hAnsi="宋体" w:cs="仿宋" w:hint="eastAsia"/>
                <w:color w:val="auto"/>
                <w:kern w:val="2"/>
                <w:sz w:val="24"/>
                <w:szCs w:val="24"/>
              </w:rPr>
              <w:t>端控制</w:t>
            </w:r>
            <w:proofErr w:type="gramEnd"/>
            <w:r w:rsidRPr="00E048B9">
              <w:rPr>
                <w:rFonts w:ascii="宋体" w:hAnsi="宋体" w:cs="仿宋" w:hint="eastAsia"/>
                <w:color w:val="auto"/>
                <w:kern w:val="2"/>
                <w:sz w:val="24"/>
                <w:szCs w:val="24"/>
              </w:rPr>
              <w:t>通话角色切换，相应画面联动实时传输；</w:t>
            </w:r>
          </w:p>
          <w:p w:rsidR="008F4D6B" w:rsidRDefault="008F4D6B" w:rsidP="008F4D6B">
            <w:pPr>
              <w:widowControl w:val="0"/>
              <w:spacing w:line="240" w:lineRule="auto"/>
              <w:jc w:val="left"/>
              <w:textAlignment w:val="auto"/>
              <w:rPr>
                <w:rFonts w:ascii="宋体" w:hAnsi="宋体" w:cs="仿宋" w:hint="eastAsia"/>
                <w:color w:val="auto"/>
                <w:kern w:val="2"/>
                <w:sz w:val="24"/>
                <w:szCs w:val="24"/>
              </w:rPr>
            </w:pPr>
            <w:r w:rsidRPr="00E048B9">
              <w:rPr>
                <w:rFonts w:ascii="宋体" w:hAnsi="宋体" w:cs="仿宋" w:hint="eastAsia"/>
                <w:color w:val="auto"/>
                <w:kern w:val="2"/>
                <w:sz w:val="24"/>
                <w:szCs w:val="24"/>
              </w:rPr>
              <w:t>2、同步共享3D模型，视频，图片，截图，图片等文件；</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四、支持MR自动投屏功能</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1.启动后可与MR智能眼睛设备自动无线接入，可实现自动连接自动开始投屏（无任何ID输入过程），连接过程响应速度≤5秒；</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2.MR设备通过无线网络接入后，能将虚拟影像画面与真实场景的实况彩色画面进行实时融合，并通过HDIM高清视频接口输出（融合画面最高分辨率≤1920*1080P，画面刷新率≤30fps）；</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3.投屏画面</w:t>
            </w:r>
            <w:proofErr w:type="gramStart"/>
            <w:r w:rsidRPr="00E706BD">
              <w:rPr>
                <w:rFonts w:ascii="宋体" w:hAnsi="宋体" w:cs="仿宋" w:hint="eastAsia"/>
                <w:color w:val="auto"/>
                <w:kern w:val="2"/>
                <w:sz w:val="24"/>
                <w:szCs w:val="24"/>
              </w:rPr>
              <w:t>需支持</w:t>
            </w:r>
            <w:proofErr w:type="gramEnd"/>
            <w:r w:rsidRPr="00E706BD">
              <w:rPr>
                <w:rFonts w:ascii="宋体" w:hAnsi="宋体" w:cs="仿宋" w:hint="eastAsia"/>
                <w:color w:val="auto"/>
                <w:kern w:val="2"/>
                <w:sz w:val="24"/>
                <w:szCs w:val="24"/>
              </w:rPr>
              <w:t xml:space="preserve"> 真实双手与虚拟双手叠加显示，双手画面叠加位置误差≤0.5cm；</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五、支持MR无线渲染功能</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1.支持通过无线网络访问后台页面加载三维模型文件或场景文件，加载成功后可立刻通过MR眼镜进行实时查看，支持通过Zip格式文件加载模型与贴图；</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2.支持导入的模型自动生成具有光影效果的材质；</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3.支持进行实况环境光照估计渲染，能够模拟虚拟物体在真实环境下的光照和反射，实时光线追踪渲染效果，支持环境光遮蔽（AO）、光反射、全局光照（GI）、次表面散射和阴影效果；</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六、MR观察模式切换</w:t>
            </w:r>
          </w:p>
          <w:p w:rsidR="00E706BD" w:rsidRPr="00E706BD" w:rsidRDefault="00E706BD" w:rsidP="00E706BD">
            <w:pPr>
              <w:widowControl w:val="0"/>
              <w:spacing w:line="240" w:lineRule="auto"/>
              <w:jc w:val="left"/>
              <w:textAlignment w:val="auto"/>
              <w:rPr>
                <w:rFonts w:ascii="宋体" w:hAnsi="宋体" w:cs="仿宋" w:hint="eastAsia"/>
                <w:color w:val="auto"/>
                <w:kern w:val="2"/>
                <w:sz w:val="24"/>
                <w:szCs w:val="24"/>
              </w:rPr>
            </w:pPr>
            <w:r w:rsidRPr="00E706BD">
              <w:rPr>
                <w:rFonts w:ascii="宋体" w:hAnsi="宋体" w:cs="仿宋" w:hint="eastAsia"/>
                <w:color w:val="auto"/>
                <w:kern w:val="2"/>
                <w:sz w:val="24"/>
                <w:szCs w:val="24"/>
              </w:rPr>
              <w:t>1.MR无线渲染</w:t>
            </w:r>
            <w:proofErr w:type="gramStart"/>
            <w:r w:rsidRPr="00E706BD">
              <w:rPr>
                <w:rFonts w:ascii="宋体" w:hAnsi="宋体" w:cs="仿宋" w:hint="eastAsia"/>
                <w:color w:val="auto"/>
                <w:kern w:val="2"/>
                <w:sz w:val="24"/>
                <w:szCs w:val="24"/>
              </w:rPr>
              <w:t>需支持</w:t>
            </w:r>
            <w:proofErr w:type="gramEnd"/>
            <w:r w:rsidRPr="00E706BD">
              <w:rPr>
                <w:rFonts w:ascii="宋体" w:hAnsi="宋体" w:cs="仿宋" w:hint="eastAsia"/>
                <w:color w:val="auto"/>
                <w:kern w:val="2"/>
                <w:sz w:val="24"/>
                <w:szCs w:val="24"/>
              </w:rPr>
              <w:t>多模式观察，可自由切换6自由度移动自由观察与3自由度自由观察模式；</w:t>
            </w:r>
          </w:p>
          <w:p w:rsidR="00E706BD" w:rsidRPr="00E048B9" w:rsidRDefault="00E706BD" w:rsidP="00E706BD">
            <w:pPr>
              <w:widowControl w:val="0"/>
              <w:spacing w:line="240" w:lineRule="auto"/>
              <w:jc w:val="left"/>
              <w:textAlignment w:val="auto"/>
              <w:rPr>
                <w:rFonts w:ascii="宋体" w:hAnsi="宋体" w:cs="仿宋"/>
                <w:color w:val="auto"/>
                <w:kern w:val="2"/>
                <w:sz w:val="24"/>
                <w:szCs w:val="24"/>
              </w:rPr>
            </w:pPr>
            <w:r w:rsidRPr="00E706BD">
              <w:rPr>
                <w:rFonts w:ascii="宋体" w:hAnsi="宋体" w:cs="仿宋" w:hint="eastAsia"/>
                <w:color w:val="auto"/>
                <w:kern w:val="2"/>
                <w:sz w:val="24"/>
                <w:szCs w:val="24"/>
              </w:rPr>
              <w:t>2.远程协助MR渲染支持多MR设备同时查看，最大在线设备数≥4人，多人查看过程用户之间可感知位置与真实位置相对偏差≤5cm；</w:t>
            </w:r>
          </w:p>
          <w:p w:rsidR="008F4D6B" w:rsidRPr="00E048B9" w:rsidRDefault="008F4D6B" w:rsidP="008F4D6B">
            <w:pPr>
              <w:widowControl w:val="0"/>
              <w:spacing w:line="240" w:lineRule="auto"/>
              <w:jc w:val="left"/>
              <w:textAlignment w:val="auto"/>
              <w:rPr>
                <w:rFonts w:ascii="宋体" w:hAnsi="宋体" w:cs="仿宋"/>
                <w:color w:val="auto"/>
                <w:kern w:val="2"/>
                <w:sz w:val="24"/>
                <w:szCs w:val="24"/>
              </w:rPr>
            </w:pPr>
            <w:r w:rsidRPr="00E048B9">
              <w:rPr>
                <w:rFonts w:ascii="宋体" w:hAnsi="宋体" w:cs="仿宋" w:hint="eastAsia"/>
                <w:b/>
                <w:bCs/>
                <w:color w:val="auto"/>
                <w:kern w:val="2"/>
                <w:sz w:val="24"/>
                <w:szCs w:val="24"/>
              </w:rPr>
              <w:t>以上远程协助基于MR混合现实技术实现。</w:t>
            </w:r>
          </w:p>
        </w:tc>
        <w:tc>
          <w:tcPr>
            <w:tcW w:w="757" w:type="dxa"/>
            <w:vAlign w:val="center"/>
          </w:tcPr>
          <w:p w:rsidR="008F4D6B" w:rsidRPr="00E048B9" w:rsidRDefault="008F4D6B" w:rsidP="008F4D6B">
            <w:pPr>
              <w:spacing w:line="240" w:lineRule="auto"/>
              <w:jc w:val="center"/>
              <w:textAlignment w:val="auto"/>
              <w:rPr>
                <w:rFonts w:ascii="宋体" w:hAnsi="宋体" w:cs="仿宋"/>
                <w:color w:val="auto"/>
                <w:kern w:val="2"/>
                <w:sz w:val="24"/>
                <w:szCs w:val="24"/>
              </w:rPr>
            </w:pPr>
            <w:r w:rsidRPr="00E048B9">
              <w:rPr>
                <w:rFonts w:ascii="宋体" w:hAnsi="宋体" w:cs="仿宋" w:hint="eastAsia"/>
                <w:color w:val="auto"/>
                <w:kern w:val="2"/>
                <w:sz w:val="24"/>
                <w:szCs w:val="24"/>
              </w:rPr>
              <w:lastRenderedPageBreak/>
              <w:t>1</w:t>
            </w:r>
          </w:p>
        </w:tc>
        <w:tc>
          <w:tcPr>
            <w:tcW w:w="851" w:type="dxa"/>
            <w:vAlign w:val="center"/>
          </w:tcPr>
          <w:p w:rsidR="008F4D6B" w:rsidRPr="00E048B9" w:rsidRDefault="008F4D6B" w:rsidP="008F4D6B">
            <w:pPr>
              <w:spacing w:line="360" w:lineRule="exact"/>
              <w:jc w:val="center"/>
              <w:textAlignment w:val="center"/>
              <w:rPr>
                <w:rFonts w:ascii="宋体" w:hAnsi="宋体" w:cs="仿宋"/>
                <w:color w:val="auto"/>
                <w:kern w:val="2"/>
                <w:sz w:val="24"/>
                <w:szCs w:val="24"/>
              </w:rPr>
            </w:pPr>
            <w:r w:rsidRPr="00E048B9">
              <w:rPr>
                <w:rFonts w:ascii="宋体" w:hAnsi="宋体" w:cs="仿宋" w:hint="eastAsia"/>
                <w:color w:val="auto"/>
                <w:kern w:val="2"/>
                <w:sz w:val="24"/>
                <w:szCs w:val="24"/>
              </w:rPr>
              <w:t>套</w:t>
            </w:r>
          </w:p>
        </w:tc>
      </w:tr>
    </w:tbl>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lastRenderedPageBreak/>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AD5395" w:rsidRPr="00E048B9">
        <w:rPr>
          <w:rFonts w:ascii="宋体" w:hAnsi="宋体" w:cs="Arial" w:hint="eastAsia"/>
          <w:szCs w:val="24"/>
        </w:rPr>
        <w:t>合同签订之日起20日内交货并安装调试完毕并交付使用。</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2、送货、安装、调试地点：徐州工业职业技术学院指定地点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AD5395" w:rsidRPr="00E048B9" w:rsidRDefault="00AD5395" w:rsidP="00AD5395">
      <w:pPr>
        <w:pStyle w:val="af1"/>
        <w:adjustRightInd w:val="0"/>
        <w:snapToGrid w:val="0"/>
        <w:spacing w:line="420" w:lineRule="atLeast"/>
        <w:ind w:firstLineChars="200" w:firstLine="480"/>
        <w:rPr>
          <w:rFonts w:hAnsi="宋体"/>
          <w:sz w:val="24"/>
        </w:rPr>
      </w:pPr>
      <w:r w:rsidRPr="00E048B9">
        <w:rPr>
          <w:rFonts w:hAnsi="宋体" w:hint="eastAsia"/>
          <w:sz w:val="24"/>
        </w:rPr>
        <w:t>5、</w:t>
      </w:r>
      <w:r w:rsidR="00C6747B" w:rsidRPr="00E048B9">
        <w:rPr>
          <w:rFonts w:hAnsi="宋体" w:hint="eastAsia"/>
          <w:sz w:val="24"/>
        </w:rPr>
        <w:t>中标人须提供设备至少3年免费质保服务。</w:t>
      </w:r>
      <w:r w:rsidRPr="00E048B9">
        <w:rPr>
          <w:rFonts w:hAnsi="宋体" w:hint="eastAsia"/>
          <w:sz w:val="24"/>
        </w:rPr>
        <w:t>中标人须提供整个软件系统终身免费使用服务，3年免费质保及升级服务。</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lastRenderedPageBreak/>
        <w:t>6、所有质保费用均已包含在投标报价中，质保期满后，应提供优先的有偿售后服务及按不高于投标文件中主要配件、易损件清单所报价格供应原厂零配件等。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售后服务响应时间：如设备出现故障，电话响应无法解决，中标人必须在接报修电话48小时到现场并解决问题。</w:t>
      </w:r>
    </w:p>
    <w:p w:rsidR="00C813B3" w:rsidRPr="00E048B9" w:rsidRDefault="00C6747B" w:rsidP="00C6747B">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培训服务：中标人负责为采购人操作人员提供不少于10个工作日的操作及维护培训，直至其能熟练独立操作及日常维护，简单故障诊断与排除。</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10</w:t>
      </w:r>
      <w:r w:rsidR="00AD5395" w:rsidRPr="00E048B9">
        <w:rPr>
          <w:rFonts w:ascii="宋体" w:hAnsi="宋体" w:hint="eastAsia"/>
          <w:color w:val="auto"/>
          <w:sz w:val="24"/>
          <w:szCs w:val="24"/>
        </w:rPr>
        <w:t>、质量保证承诺</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中标以后，签订采购合同前提供项目相应的软件著作权证书的复印件并加盖原厂公章。投标人必须在投标文件的《项目实施及验收方案》中做出对本条要求的响应承诺。本条为实质性要求，如不满足，按照无效投标处理。</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11</w:t>
      </w:r>
      <w:r w:rsidR="00AD5395" w:rsidRPr="00E048B9">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12</w:t>
      </w:r>
      <w:r w:rsidR="00AD5395" w:rsidRPr="00E048B9">
        <w:rPr>
          <w:rFonts w:ascii="宋体" w:hAnsi="宋体" w:hint="eastAsia"/>
          <w:color w:val="auto"/>
          <w:sz w:val="24"/>
          <w:szCs w:val="24"/>
        </w:rPr>
        <w:t>、验收：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（2）货物在验收时，投标人应提供发票、产品合格证书；提供有关货物的操作规程和使用说明书，维护手册、保养修理所需的各种随机工具及相关设计、安装、技术性指导等文件和应由投标人提供的必要文件。</w:t>
      </w:r>
    </w:p>
    <w:p w:rsidR="005C03C3" w:rsidRPr="00E048B9" w:rsidRDefault="00C6747B" w:rsidP="005C03C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13</w:t>
      </w:r>
      <w:r w:rsidR="005C03C3" w:rsidRPr="00E048B9">
        <w:rPr>
          <w:rFonts w:ascii="宋体" w:hAnsi="宋体" w:hint="eastAsia"/>
          <w:color w:val="auto"/>
          <w:sz w:val="24"/>
          <w:szCs w:val="24"/>
        </w:rPr>
        <w:t>、</w:t>
      </w:r>
      <w:r w:rsidR="007E222C" w:rsidRPr="00E048B9">
        <w:rPr>
          <w:rFonts w:ascii="宋体" w:hAnsi="宋体" w:hint="eastAsia"/>
          <w:color w:val="auto"/>
          <w:sz w:val="24"/>
          <w:szCs w:val="24"/>
        </w:rPr>
        <w:t>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没有技术资料支持的技术参数及配置不能视为响应。</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900241" w:rsidP="00395F8D">
            <w:pPr>
              <w:pStyle w:val="af1"/>
              <w:spacing w:line="360" w:lineRule="exact"/>
              <w:rPr>
                <w:rFonts w:hAnsi="宋体"/>
                <w:sz w:val="24"/>
                <w:szCs w:val="24"/>
              </w:rPr>
            </w:pPr>
            <w:r w:rsidRPr="00E048B9">
              <w:rPr>
                <w:rFonts w:hAnsi="宋体" w:hint="eastAsia"/>
                <w:sz w:val="24"/>
                <w:szCs w:val="24"/>
              </w:rPr>
              <w:t>MR混合现实与智慧测量实训</w:t>
            </w:r>
            <w:proofErr w:type="gramStart"/>
            <w:r w:rsidRPr="00E048B9">
              <w:rPr>
                <w:rFonts w:hAnsi="宋体" w:hint="eastAsia"/>
                <w:sz w:val="24"/>
                <w:szCs w:val="24"/>
              </w:rPr>
              <w:t>室软件</w:t>
            </w:r>
            <w:proofErr w:type="gramEnd"/>
            <w:r w:rsidRPr="00E048B9">
              <w:rPr>
                <w:rFonts w:hAnsi="宋体" w:hint="eastAsia"/>
                <w:sz w:val="24"/>
                <w:szCs w:val="24"/>
              </w:rPr>
              <w:t>采购</w:t>
            </w:r>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900241" w:rsidP="004D0A45">
            <w:pPr>
              <w:pStyle w:val="af1"/>
              <w:tabs>
                <w:tab w:val="left" w:pos="2277"/>
              </w:tabs>
              <w:spacing w:line="360" w:lineRule="exact"/>
              <w:rPr>
                <w:rFonts w:hAnsi="宋体" w:cs="宋体"/>
                <w:sz w:val="24"/>
                <w:szCs w:val="24"/>
              </w:rPr>
            </w:pPr>
            <w:r w:rsidRPr="00E048B9">
              <w:rPr>
                <w:rFonts w:hAnsi="宋体" w:cs="宋体"/>
                <w:sz w:val="24"/>
                <w:szCs w:val="24"/>
              </w:rPr>
              <w:t>XZCIT2022CJRH02-2</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8F4D6B">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8F4D6B" w:rsidRPr="00E048B9">
              <w:rPr>
                <w:rFonts w:hAnsi="宋体" w:cs="宋体" w:hint="eastAsia"/>
                <w:b/>
                <w:sz w:val="24"/>
                <w:szCs w:val="24"/>
              </w:rPr>
              <w:t>0</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投标时携带的</w:t>
            </w:r>
            <w:r w:rsidR="00E706BD">
              <w:rPr>
                <w:rFonts w:hAnsi="宋体" w:hint="eastAsia"/>
                <w:sz w:val="24"/>
                <w:szCs w:val="24"/>
              </w:rPr>
              <w:t>材料</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（复印件，盖印章；原件放入投标文件正本中）</w:t>
            </w:r>
            <w:r w:rsidR="00C813B3" w:rsidRPr="00E048B9">
              <w:rPr>
                <w:rFonts w:ascii="宋体" w:hAnsi="宋体"/>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材料作为资格审查用，如果不提供</w:t>
            </w:r>
            <w:r w:rsidR="00E706BD">
              <w:rPr>
                <w:rFonts w:hAnsi="宋体" w:hint="eastAsia"/>
                <w:b/>
                <w:color w:val="auto"/>
                <w:sz w:val="24"/>
                <w:szCs w:val="24"/>
              </w:rPr>
              <w:t>材料</w:t>
            </w:r>
            <w:r w:rsidRPr="00E048B9">
              <w:rPr>
                <w:rFonts w:hAnsi="宋体" w:hint="eastAsia"/>
                <w:b/>
                <w:color w:val="auto"/>
                <w:sz w:val="24"/>
                <w:szCs w:val="24"/>
              </w:rPr>
              <w:t>，则视为资格审核不通过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（所有</w:t>
            </w:r>
            <w:r w:rsidR="00E706BD">
              <w:rPr>
                <w:rFonts w:hAnsi="宋体" w:hint="eastAsia"/>
                <w:b/>
                <w:color w:val="auto"/>
                <w:sz w:val="24"/>
                <w:szCs w:val="24"/>
              </w:rPr>
              <w:t>材料</w:t>
            </w:r>
            <w:r w:rsidRPr="00E048B9">
              <w:rPr>
                <w:rFonts w:hAnsi="宋体" w:hint="eastAsia"/>
                <w:b/>
                <w:color w:val="auto"/>
                <w:sz w:val="24"/>
                <w:szCs w:val="24"/>
              </w:rPr>
              <w:t>必须在投标文件中提供复印件并且</w:t>
            </w:r>
            <w:proofErr w:type="gramStart"/>
            <w:r w:rsidRPr="00E048B9">
              <w:rPr>
                <w:rFonts w:hAnsi="宋体" w:hint="eastAsia"/>
                <w:b/>
                <w:color w:val="auto"/>
                <w:sz w:val="24"/>
                <w:szCs w:val="24"/>
              </w:rPr>
              <w:t>盖鲜章</w:t>
            </w:r>
            <w:proofErr w:type="gramEnd"/>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E048B9" w:rsidRDefault="00C813B3" w:rsidP="00450CA4">
            <w:pPr>
              <w:pStyle w:val="af1"/>
              <w:spacing w:line="360" w:lineRule="exact"/>
              <w:jc w:val="center"/>
              <w:rPr>
                <w:rFonts w:hAnsi="宋体" w:cs="宋体"/>
                <w:sz w:val="24"/>
                <w:szCs w:val="24"/>
              </w:rPr>
            </w:pPr>
            <w:r w:rsidRPr="00E048B9">
              <w:rPr>
                <w:rFonts w:hAnsi="宋体" w:cs="宋体" w:hint="eastAsia"/>
                <w:sz w:val="24"/>
                <w:szCs w:val="24"/>
              </w:rPr>
              <w:t>招标文件发布之日起至</w:t>
            </w:r>
            <w:r w:rsidRPr="00E048B9">
              <w:rPr>
                <w:rFonts w:hAnsi="宋体" w:cs="宋体"/>
                <w:sz w:val="24"/>
                <w:szCs w:val="24"/>
              </w:rPr>
              <w:t>20</w:t>
            </w:r>
            <w:r w:rsidR="003730F7" w:rsidRPr="00E048B9">
              <w:rPr>
                <w:rFonts w:hAnsi="宋体" w:cs="宋体" w:hint="eastAsia"/>
                <w:sz w:val="24"/>
                <w:szCs w:val="24"/>
              </w:rPr>
              <w:t>2</w:t>
            </w:r>
            <w:r w:rsidR="00BC248E" w:rsidRPr="00E048B9">
              <w:rPr>
                <w:rFonts w:hAnsi="宋体" w:cs="宋体" w:hint="eastAsia"/>
                <w:sz w:val="24"/>
                <w:szCs w:val="24"/>
              </w:rPr>
              <w:t>2</w:t>
            </w:r>
            <w:r w:rsidRPr="00E048B9">
              <w:rPr>
                <w:rFonts w:hAnsi="宋体" w:cs="宋体" w:hint="eastAsia"/>
                <w:sz w:val="24"/>
                <w:szCs w:val="24"/>
              </w:rPr>
              <w:t>年</w:t>
            </w:r>
            <w:r w:rsidR="00E706BD">
              <w:rPr>
                <w:rFonts w:hAnsi="宋体" w:cs="宋体" w:hint="eastAsia"/>
                <w:sz w:val="24"/>
                <w:szCs w:val="24"/>
              </w:rPr>
              <w:t>9</w:t>
            </w:r>
            <w:r w:rsidRPr="00E048B9">
              <w:rPr>
                <w:rFonts w:hAnsi="宋体" w:cs="宋体" w:hint="eastAsia"/>
                <w:sz w:val="24"/>
                <w:szCs w:val="24"/>
              </w:rPr>
              <w:t>月</w:t>
            </w:r>
            <w:r w:rsidR="00E706BD">
              <w:rPr>
                <w:rFonts w:hAnsi="宋体" w:cs="宋体" w:hint="eastAsia"/>
                <w:sz w:val="24"/>
                <w:szCs w:val="24"/>
              </w:rPr>
              <w:t>7</w:t>
            </w:r>
            <w:r w:rsidRPr="00E048B9">
              <w:rPr>
                <w:rFonts w:hAnsi="宋体" w:cs="宋体" w:hint="eastAsia"/>
                <w:sz w:val="24"/>
                <w:szCs w:val="24"/>
              </w:rPr>
              <w:t>日下午17：0</w:t>
            </w:r>
            <w:r w:rsidRPr="00E048B9">
              <w:rPr>
                <w:rFonts w:hAnsi="宋体" w:cs="宋体"/>
                <w:sz w:val="24"/>
                <w:szCs w:val="24"/>
              </w:rPr>
              <w:t>0</w:t>
            </w:r>
            <w:r w:rsidRPr="00E048B9">
              <w:rPr>
                <w:rFonts w:hAnsi="宋体" w:cs="宋体" w:hint="eastAsia"/>
                <w:sz w:val="24"/>
                <w:szCs w:val="24"/>
              </w:rPr>
              <w:t>止。（如果</w:t>
            </w:r>
          </w:p>
          <w:p w:rsidR="00C813B3" w:rsidRPr="00E048B9" w:rsidRDefault="00C813B3" w:rsidP="00450CA4">
            <w:pPr>
              <w:pStyle w:val="af1"/>
              <w:spacing w:line="360" w:lineRule="exact"/>
              <w:rPr>
                <w:rFonts w:hAnsi="宋体" w:cs="宋体"/>
                <w:sz w:val="24"/>
                <w:szCs w:val="24"/>
              </w:rPr>
            </w:pPr>
            <w:r w:rsidRPr="00E048B9">
              <w:rPr>
                <w:rFonts w:hAnsi="宋体" w:cs="宋体" w:hint="eastAsia"/>
                <w:sz w:val="24"/>
                <w:szCs w:val="24"/>
              </w:rPr>
              <w:t>对招标文件有质疑，请以书面文件或传真</w:t>
            </w:r>
            <w:proofErr w:type="gramStart"/>
            <w:r w:rsidRPr="00E048B9">
              <w:rPr>
                <w:rFonts w:hAnsi="宋体" w:cs="宋体" w:hint="eastAsia"/>
                <w:sz w:val="24"/>
                <w:szCs w:val="24"/>
              </w:rPr>
              <w:t>件形式</w:t>
            </w:r>
            <w:proofErr w:type="gramEnd"/>
            <w:r w:rsidRPr="00E048B9">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E048B9" w:rsidRDefault="00C813B3" w:rsidP="00450CA4">
            <w:pPr>
              <w:rPr>
                <w:rFonts w:ascii="宋体" w:hAnsi="宋体"/>
                <w:color w:val="auto"/>
                <w:sz w:val="24"/>
                <w:szCs w:val="24"/>
              </w:rPr>
            </w:pPr>
            <w:r w:rsidRPr="00E048B9">
              <w:rPr>
                <w:rFonts w:ascii="宋体" w:hAnsi="宋体" w:hint="eastAsia"/>
                <w:b/>
                <w:color w:val="auto"/>
                <w:sz w:val="24"/>
                <w:szCs w:val="24"/>
              </w:rPr>
              <w:t>投标文件递交至</w:t>
            </w:r>
            <w:r w:rsidRPr="00E048B9">
              <w:rPr>
                <w:rFonts w:ascii="宋体" w:hAnsi="宋体" w:hint="eastAsia"/>
                <w:color w:val="auto"/>
                <w:sz w:val="24"/>
                <w:szCs w:val="24"/>
              </w:rPr>
              <w:t>：徐州工业职业技术学院行政楼215室</w:t>
            </w:r>
          </w:p>
          <w:p w:rsidR="00C813B3" w:rsidRPr="00E048B9" w:rsidRDefault="00C813B3" w:rsidP="00450CA4">
            <w:pPr>
              <w:spacing w:line="420" w:lineRule="atLeast"/>
              <w:jc w:val="left"/>
              <w:rPr>
                <w:rFonts w:ascii="宋体" w:hAnsi="宋体" w:cs="宋体"/>
                <w:color w:val="auto"/>
                <w:sz w:val="24"/>
                <w:szCs w:val="24"/>
              </w:rPr>
            </w:pPr>
            <w:r w:rsidRPr="00E048B9">
              <w:rPr>
                <w:rFonts w:ascii="宋体" w:hAnsi="宋体" w:cs="宋体" w:hint="eastAsia"/>
                <w:color w:val="auto"/>
                <w:sz w:val="24"/>
                <w:szCs w:val="24"/>
              </w:rPr>
              <w:t>投标文件开始接收时间：20</w:t>
            </w:r>
            <w:r w:rsidR="003730F7" w:rsidRPr="00E048B9">
              <w:rPr>
                <w:rFonts w:ascii="宋体" w:hAnsi="宋体" w:cs="宋体" w:hint="eastAsia"/>
                <w:color w:val="auto"/>
                <w:sz w:val="24"/>
                <w:szCs w:val="24"/>
              </w:rPr>
              <w:t>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w:t>
            </w:r>
            <w:r w:rsidR="00E706BD">
              <w:rPr>
                <w:rFonts w:ascii="宋体" w:hAnsi="宋体" w:cs="宋体" w:hint="eastAsia"/>
                <w:color w:val="auto"/>
                <w:sz w:val="24"/>
                <w:szCs w:val="24"/>
              </w:rPr>
              <w:t>1</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0</w:t>
            </w:r>
            <w:r w:rsidRPr="00E048B9">
              <w:rPr>
                <w:rFonts w:ascii="宋体" w:hAnsi="宋体" w:cs="宋体" w:hint="eastAsia"/>
                <w:color w:val="auto"/>
                <w:sz w:val="24"/>
                <w:szCs w:val="24"/>
              </w:rPr>
              <w:t>0</w:t>
            </w:r>
          </w:p>
          <w:p w:rsidR="00C813B3" w:rsidRPr="00E048B9" w:rsidRDefault="00C813B3" w:rsidP="00450CA4">
            <w:pPr>
              <w:rPr>
                <w:rFonts w:ascii="宋体" w:hAnsi="宋体"/>
                <w:color w:val="auto"/>
                <w:sz w:val="24"/>
                <w:szCs w:val="24"/>
              </w:rPr>
            </w:pPr>
            <w:r w:rsidRPr="00E048B9">
              <w:rPr>
                <w:rFonts w:ascii="宋体" w:hAnsi="宋体" w:cs="宋体" w:hint="eastAsia"/>
                <w:color w:val="auto"/>
                <w:sz w:val="24"/>
                <w:szCs w:val="24"/>
              </w:rPr>
              <w:t>投标文件接收截止时间：20</w:t>
            </w:r>
            <w:r w:rsidR="003730F7" w:rsidRPr="00E048B9">
              <w:rPr>
                <w:rFonts w:ascii="宋体" w:hAnsi="宋体" w:cs="宋体" w:hint="eastAsia"/>
                <w:color w:val="auto"/>
                <w:sz w:val="24"/>
                <w:szCs w:val="24"/>
              </w:rPr>
              <w:t>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w:t>
            </w:r>
            <w:r w:rsidR="00E706BD">
              <w:rPr>
                <w:rFonts w:ascii="宋体" w:hAnsi="宋体" w:cs="宋体" w:hint="eastAsia"/>
                <w:color w:val="auto"/>
                <w:sz w:val="24"/>
                <w:szCs w:val="24"/>
              </w:rPr>
              <w:t>1</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3</w:t>
            </w:r>
            <w:r w:rsidRPr="00E048B9">
              <w:rPr>
                <w:rFonts w:ascii="宋体" w:hAnsi="宋体" w:cs="宋体" w:hint="eastAsia"/>
                <w:color w:val="auto"/>
                <w:sz w:val="24"/>
                <w:szCs w:val="24"/>
              </w:rPr>
              <w:t>0</w:t>
            </w:r>
            <w:r w:rsidRPr="00E048B9">
              <w:rPr>
                <w:rFonts w:ascii="宋体" w:hAnsi="宋体" w:hint="eastAsia"/>
                <w:color w:val="auto"/>
                <w:sz w:val="24"/>
                <w:szCs w:val="24"/>
              </w:rPr>
              <w:t>投标文件接收人：</w:t>
            </w:r>
            <w:r w:rsidR="003730F7"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地址：</w:t>
            </w:r>
            <w:r w:rsidRPr="00E048B9">
              <w:rPr>
                <w:rFonts w:hAnsi="宋体" w:cs="宋体" w:hint="eastAsia"/>
                <w:sz w:val="24"/>
                <w:szCs w:val="24"/>
                <w:lang w:val="zh-CN"/>
              </w:rPr>
              <w:t>徐州市鼓楼区襄王路1号</w:t>
            </w:r>
            <w:r w:rsidRPr="00E048B9">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E048B9" w:rsidRDefault="003730F7" w:rsidP="00450CA4">
            <w:pPr>
              <w:rPr>
                <w:rFonts w:ascii="宋体" w:hAnsi="宋体"/>
                <w:color w:val="auto"/>
                <w:sz w:val="24"/>
                <w:szCs w:val="24"/>
                <w:u w:val="single"/>
              </w:rPr>
            </w:pPr>
            <w:r w:rsidRPr="00E048B9">
              <w:rPr>
                <w:rFonts w:ascii="宋体" w:hAnsi="宋体" w:hint="eastAsia"/>
                <w:b/>
                <w:color w:val="auto"/>
                <w:sz w:val="24"/>
                <w:szCs w:val="24"/>
              </w:rPr>
              <w:t>开标时间：</w:t>
            </w:r>
            <w:r w:rsidRPr="00E048B9">
              <w:rPr>
                <w:rFonts w:ascii="宋体" w:hAnsi="宋体" w:cs="宋体" w:hint="eastAsia"/>
                <w:color w:val="auto"/>
                <w:sz w:val="24"/>
                <w:szCs w:val="24"/>
              </w:rPr>
              <w:t>202</w:t>
            </w:r>
            <w:r w:rsidR="00BC248E" w:rsidRPr="00E048B9">
              <w:rPr>
                <w:rFonts w:ascii="宋体" w:hAnsi="宋体" w:cs="宋体" w:hint="eastAsia"/>
                <w:color w:val="auto"/>
                <w:sz w:val="24"/>
                <w:szCs w:val="24"/>
              </w:rPr>
              <w:t>2</w:t>
            </w:r>
            <w:r w:rsidRPr="00E048B9">
              <w:rPr>
                <w:rFonts w:ascii="宋体" w:hAnsi="宋体" w:cs="宋体" w:hint="eastAsia"/>
                <w:color w:val="auto"/>
                <w:sz w:val="24"/>
                <w:szCs w:val="24"/>
              </w:rPr>
              <w:t>年</w:t>
            </w:r>
            <w:r w:rsidR="00E706BD">
              <w:rPr>
                <w:rFonts w:ascii="宋体" w:hAnsi="宋体" w:cs="宋体" w:hint="eastAsia"/>
                <w:color w:val="auto"/>
                <w:sz w:val="24"/>
                <w:szCs w:val="24"/>
              </w:rPr>
              <w:t>9</w:t>
            </w:r>
            <w:r w:rsidRPr="00E048B9">
              <w:rPr>
                <w:rFonts w:ascii="宋体" w:hAnsi="宋体" w:cs="宋体" w:hint="eastAsia"/>
                <w:color w:val="auto"/>
                <w:sz w:val="24"/>
                <w:szCs w:val="24"/>
              </w:rPr>
              <w:t>月</w:t>
            </w:r>
            <w:r w:rsidR="00BC248E" w:rsidRPr="00E048B9">
              <w:rPr>
                <w:rFonts w:ascii="宋体" w:hAnsi="宋体" w:cs="宋体" w:hint="eastAsia"/>
                <w:color w:val="auto"/>
                <w:sz w:val="24"/>
                <w:szCs w:val="24"/>
              </w:rPr>
              <w:t>2</w:t>
            </w:r>
            <w:r w:rsidR="00E706BD">
              <w:rPr>
                <w:rFonts w:ascii="宋体" w:hAnsi="宋体" w:cs="宋体" w:hint="eastAsia"/>
                <w:color w:val="auto"/>
                <w:sz w:val="24"/>
                <w:szCs w:val="24"/>
              </w:rPr>
              <w:t>1</w:t>
            </w:r>
            <w:r w:rsidRPr="00E048B9">
              <w:rPr>
                <w:rFonts w:ascii="宋体" w:hAnsi="宋体" w:cs="宋体" w:hint="eastAsia"/>
                <w:color w:val="auto"/>
                <w:sz w:val="24"/>
                <w:szCs w:val="24"/>
              </w:rPr>
              <w:t>日北京时间</w:t>
            </w:r>
            <w:r w:rsidR="002E1016" w:rsidRPr="00E048B9">
              <w:rPr>
                <w:rFonts w:ascii="宋体" w:hAnsi="宋体" w:cs="宋体" w:hint="eastAsia"/>
                <w:color w:val="auto"/>
                <w:sz w:val="24"/>
                <w:szCs w:val="24"/>
              </w:rPr>
              <w:t>上</w:t>
            </w:r>
            <w:r w:rsidRPr="00E048B9">
              <w:rPr>
                <w:rFonts w:ascii="宋体" w:hAnsi="宋体" w:cs="宋体" w:hint="eastAsia"/>
                <w:color w:val="auto"/>
                <w:sz w:val="24"/>
                <w:szCs w:val="24"/>
              </w:rPr>
              <w:t>午</w:t>
            </w:r>
            <w:r w:rsidR="002E1016" w:rsidRPr="00E048B9">
              <w:rPr>
                <w:rFonts w:ascii="宋体" w:hAnsi="宋体" w:cs="宋体" w:hint="eastAsia"/>
                <w:color w:val="auto"/>
                <w:sz w:val="24"/>
                <w:szCs w:val="24"/>
              </w:rPr>
              <w:t>9</w:t>
            </w:r>
            <w:r w:rsidRPr="00E048B9">
              <w:rPr>
                <w:rFonts w:ascii="宋体" w:hAnsi="宋体" w:cs="宋体" w:hint="eastAsia"/>
                <w:color w:val="auto"/>
                <w:sz w:val="24"/>
                <w:szCs w:val="24"/>
              </w:rPr>
              <w:t>：</w:t>
            </w:r>
            <w:r w:rsidR="002E1016" w:rsidRPr="00E048B9">
              <w:rPr>
                <w:rFonts w:ascii="宋体" w:hAnsi="宋体" w:cs="宋体" w:hint="eastAsia"/>
                <w:color w:val="auto"/>
                <w:sz w:val="24"/>
                <w:szCs w:val="24"/>
              </w:rPr>
              <w:t>3</w:t>
            </w:r>
            <w:r w:rsidRPr="00E048B9">
              <w:rPr>
                <w:rFonts w:ascii="宋体" w:hAnsi="宋体" w:cs="宋体" w:hint="eastAsia"/>
                <w:color w:val="auto"/>
                <w:sz w:val="24"/>
                <w:szCs w:val="24"/>
              </w:rPr>
              <w:t>0</w:t>
            </w:r>
          </w:p>
          <w:p w:rsidR="003730F7" w:rsidRPr="00E048B9" w:rsidRDefault="003730F7" w:rsidP="00450CA4">
            <w:pPr>
              <w:rPr>
                <w:rFonts w:ascii="宋体" w:hAnsi="宋体"/>
                <w:b/>
                <w:color w:val="auto"/>
                <w:sz w:val="24"/>
                <w:szCs w:val="24"/>
              </w:rPr>
            </w:pPr>
            <w:r w:rsidRPr="00E048B9">
              <w:rPr>
                <w:rFonts w:hAnsi="宋体" w:hint="eastAsia"/>
                <w:color w:val="auto"/>
                <w:sz w:val="24"/>
                <w:szCs w:val="24"/>
              </w:rPr>
              <w:t>开标地点：徐州工业职业技术学院行政楼</w:t>
            </w:r>
            <w:r w:rsidRPr="00E048B9">
              <w:rPr>
                <w:rFonts w:hAnsi="宋体" w:hint="eastAsia"/>
                <w:color w:val="auto"/>
                <w:sz w:val="24"/>
                <w:szCs w:val="24"/>
              </w:rPr>
              <w:t>215</w:t>
            </w:r>
            <w:proofErr w:type="gramStart"/>
            <w:r w:rsidRPr="00E048B9">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评分项目</w:t>
            </w:r>
          </w:p>
        </w:tc>
        <w:tc>
          <w:tcPr>
            <w:tcW w:w="6786" w:type="dxa"/>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  分  细  则</w:t>
            </w:r>
          </w:p>
        </w:tc>
      </w:tr>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投标价格</w:t>
            </w:r>
          </w:p>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（30分）</w:t>
            </w:r>
          </w:p>
        </w:tc>
        <w:tc>
          <w:tcPr>
            <w:tcW w:w="6786" w:type="dxa"/>
            <w:vAlign w:val="center"/>
          </w:tcPr>
          <w:p w:rsidR="00880C1B" w:rsidRPr="00E048B9" w:rsidRDefault="00880C1B"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各投标人价格得分=最低报价（投标人的最低评审价格）÷各投标人评审价格×30</w:t>
            </w:r>
            <w:r w:rsidR="00AB4EBA" w:rsidRPr="00E048B9">
              <w:rPr>
                <w:rFonts w:ascii="宋体" w:hAnsi="宋体" w:hint="eastAsia"/>
                <w:sz w:val="24"/>
              </w:rPr>
              <w:t>。</w:t>
            </w:r>
          </w:p>
          <w:p w:rsidR="00AB4EBA" w:rsidRPr="00E048B9" w:rsidRDefault="00AB4EBA"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得分四舍五入保留至小数点后两位。</w:t>
            </w:r>
          </w:p>
        </w:tc>
      </w:tr>
      <w:tr w:rsidR="00880C1B" w:rsidRPr="00E048B9" w:rsidTr="00E27044">
        <w:trPr>
          <w:trHeight w:val="851"/>
        </w:trPr>
        <w:tc>
          <w:tcPr>
            <w:tcW w:w="2660" w:type="dxa"/>
            <w:tcBorders>
              <w:bottom w:val="single" w:sz="4" w:space="0" w:color="auto"/>
            </w:tcBorders>
            <w:vAlign w:val="center"/>
          </w:tcPr>
          <w:p w:rsidR="00880C1B" w:rsidRPr="00E048B9" w:rsidRDefault="00050697" w:rsidP="00050697">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lastRenderedPageBreak/>
              <w:t>投标人业绩</w:t>
            </w:r>
            <w:r w:rsidR="00880C1B" w:rsidRPr="00E048B9">
              <w:rPr>
                <w:rFonts w:ascii="宋体" w:hAnsi="宋体" w:hint="eastAsia"/>
                <w:color w:val="auto"/>
                <w:kern w:val="2"/>
                <w:sz w:val="24"/>
                <w:szCs w:val="24"/>
              </w:rPr>
              <w:t>（</w:t>
            </w:r>
            <w:r w:rsidRPr="00E048B9">
              <w:rPr>
                <w:rFonts w:ascii="宋体" w:hAnsi="宋体" w:hint="eastAsia"/>
                <w:color w:val="auto"/>
                <w:kern w:val="2"/>
                <w:sz w:val="24"/>
                <w:szCs w:val="24"/>
              </w:rPr>
              <w:t>10</w:t>
            </w:r>
            <w:r w:rsidR="00880C1B" w:rsidRPr="00E048B9">
              <w:rPr>
                <w:rFonts w:ascii="宋体" w:hAnsi="宋体" w:hint="eastAsia"/>
                <w:color w:val="auto"/>
                <w:kern w:val="2"/>
                <w:sz w:val="24"/>
                <w:szCs w:val="24"/>
              </w:rPr>
              <w:t>分）</w:t>
            </w:r>
          </w:p>
        </w:tc>
        <w:tc>
          <w:tcPr>
            <w:tcW w:w="6804" w:type="dxa"/>
            <w:gridSpan w:val="2"/>
            <w:tcBorders>
              <w:bottom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投标文件中提供投标人自2019年1月1日起至今，合同标的为本项目同类的合同复印件，每提供一份有效合同得2分。本项最高得10分。</w:t>
            </w:r>
          </w:p>
          <w:p w:rsidR="00880C1B"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复印件投标时须原件核查后方为有效。</w:t>
            </w:r>
          </w:p>
        </w:tc>
      </w:tr>
      <w:tr w:rsidR="00880C1B" w:rsidRPr="00E048B9" w:rsidTr="00E27044">
        <w:trPr>
          <w:trHeight w:val="851"/>
        </w:trPr>
        <w:tc>
          <w:tcPr>
            <w:tcW w:w="2660" w:type="dxa"/>
            <w:tcBorders>
              <w:top w:val="single" w:sz="4" w:space="0" w:color="auto"/>
            </w:tcBorders>
            <w:vAlign w:val="center"/>
          </w:tcPr>
          <w:p w:rsidR="00880C1B" w:rsidRPr="00E048B9" w:rsidRDefault="00050697"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技术参数（30分）</w:t>
            </w:r>
          </w:p>
        </w:tc>
        <w:tc>
          <w:tcPr>
            <w:tcW w:w="6804" w:type="dxa"/>
            <w:gridSpan w:val="2"/>
            <w:tcBorders>
              <w:top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完全符合本招标文件技术参数要求的得</w:t>
            </w:r>
            <w:r w:rsidR="000B1E0F">
              <w:rPr>
                <w:rFonts w:ascii="宋体" w:hAnsi="宋体" w:hint="eastAsia"/>
                <w:color w:val="auto"/>
                <w:kern w:val="2"/>
                <w:sz w:val="24"/>
                <w:szCs w:val="24"/>
              </w:rPr>
              <w:t>3</w:t>
            </w:r>
            <w:r w:rsidRPr="00E048B9">
              <w:rPr>
                <w:rFonts w:ascii="宋体" w:hAnsi="宋体" w:hint="eastAsia"/>
                <w:color w:val="auto"/>
                <w:kern w:val="2"/>
                <w:sz w:val="24"/>
                <w:szCs w:val="24"/>
              </w:rPr>
              <w:t>0分，每有一项负偏离减</w:t>
            </w:r>
            <w:r w:rsidR="000B1E0F">
              <w:rPr>
                <w:rFonts w:ascii="宋体" w:hAnsi="宋体" w:hint="eastAsia"/>
                <w:color w:val="auto"/>
                <w:kern w:val="2"/>
                <w:sz w:val="24"/>
                <w:szCs w:val="24"/>
              </w:rPr>
              <w:t>2</w:t>
            </w:r>
            <w:r w:rsidRPr="00E048B9">
              <w:rPr>
                <w:rFonts w:ascii="宋体" w:hAnsi="宋体" w:hint="eastAsia"/>
                <w:color w:val="auto"/>
                <w:kern w:val="2"/>
                <w:sz w:val="24"/>
                <w:szCs w:val="24"/>
              </w:rPr>
              <w:t>分。本项最低得0分，最高得30分。未提供技术指标及技术响应情况本项不得分。</w:t>
            </w:r>
          </w:p>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说明：</w:t>
            </w:r>
            <w:r w:rsidR="00900241" w:rsidRPr="00E048B9">
              <w:rPr>
                <w:rFonts w:ascii="宋体" w:hAnsi="宋体" w:hint="eastAsia"/>
                <w:color w:val="auto"/>
                <w:kern w:val="2"/>
                <w:sz w:val="24"/>
                <w:szCs w:val="24"/>
              </w:rPr>
              <w:t>采购清单与质量要求、规格及技术指标</w:t>
            </w:r>
            <w:r w:rsidRPr="00E048B9">
              <w:rPr>
                <w:rFonts w:ascii="宋体" w:hAnsi="宋体" w:hint="eastAsia"/>
                <w:color w:val="auto"/>
                <w:kern w:val="2"/>
                <w:sz w:val="24"/>
                <w:szCs w:val="24"/>
              </w:rPr>
              <w:t>中主要技术参数及配置用“★”标明，不接受负偏离，否则视为无效投标。</w:t>
            </w:r>
          </w:p>
          <w:p w:rsidR="00880C1B" w:rsidRPr="00E048B9" w:rsidRDefault="00050697" w:rsidP="000B1E0F">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注意：投标人必须在投标文件中明确提供软件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880C1B" w:rsidRPr="00E048B9" w:rsidTr="00E27044">
        <w:trPr>
          <w:trHeight w:val="851"/>
        </w:trPr>
        <w:tc>
          <w:tcPr>
            <w:tcW w:w="2660" w:type="dxa"/>
            <w:vAlign w:val="center"/>
          </w:tcPr>
          <w:p w:rsidR="00900241"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项目实施方案</w:t>
            </w:r>
          </w:p>
          <w:p w:rsidR="00880C1B" w:rsidRPr="00E048B9" w:rsidRDefault="00900241" w:rsidP="00900241">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（15分）</w:t>
            </w:r>
          </w:p>
        </w:tc>
        <w:tc>
          <w:tcPr>
            <w:tcW w:w="6804" w:type="dxa"/>
            <w:gridSpan w:val="2"/>
            <w:vAlign w:val="center"/>
          </w:tcPr>
          <w:p w:rsidR="00880C1B"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对各投标文件中的项目实施方案中的送货方式、安装计划、人员配备（现场负责人除外）、现场安装计划、调试方案、验收方案等方面进行打分，</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15-10分，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9-5分，差得4-0分。</w:t>
            </w:r>
          </w:p>
        </w:tc>
      </w:tr>
      <w:tr w:rsidR="00900241" w:rsidRPr="00E048B9" w:rsidTr="00900241">
        <w:trPr>
          <w:trHeight w:val="357"/>
        </w:trPr>
        <w:tc>
          <w:tcPr>
            <w:tcW w:w="2660" w:type="dxa"/>
            <w:vMerge w:val="restart"/>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售后服务方案（15分）</w:t>
            </w:r>
          </w:p>
        </w:tc>
        <w:tc>
          <w:tcPr>
            <w:tcW w:w="6804" w:type="dxa"/>
            <w:gridSpan w:val="2"/>
            <w:vAlign w:val="center"/>
          </w:tcPr>
          <w:p w:rsidR="00900241"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原厂免费质保年限：免费质</w:t>
            </w:r>
            <w:proofErr w:type="gramStart"/>
            <w:r w:rsidRPr="00E048B9">
              <w:rPr>
                <w:rFonts w:ascii="宋体" w:hAnsi="宋体" w:hint="eastAsia"/>
                <w:color w:val="auto"/>
                <w:kern w:val="2"/>
                <w:sz w:val="24"/>
                <w:szCs w:val="24"/>
              </w:rPr>
              <w:t>保不得</w:t>
            </w:r>
            <w:proofErr w:type="gramEnd"/>
            <w:r w:rsidRPr="00E048B9">
              <w:rPr>
                <w:rFonts w:ascii="宋体" w:hAnsi="宋体" w:hint="eastAsia"/>
                <w:color w:val="auto"/>
                <w:kern w:val="2"/>
                <w:sz w:val="24"/>
                <w:szCs w:val="24"/>
              </w:rPr>
              <w:t>低于3年，质保3年得0分，每增加1年增加2分，最多得6分。</w:t>
            </w:r>
          </w:p>
        </w:tc>
      </w:tr>
      <w:tr w:rsidR="00900241" w:rsidRPr="00E048B9" w:rsidTr="00E27044">
        <w:trPr>
          <w:trHeight w:val="357"/>
        </w:trPr>
        <w:tc>
          <w:tcPr>
            <w:tcW w:w="2660" w:type="dxa"/>
            <w:vMerge/>
            <w:vAlign w:val="center"/>
          </w:tcPr>
          <w:p w:rsidR="00900241" w:rsidRPr="00E048B9" w:rsidRDefault="00900241" w:rsidP="00880C1B">
            <w:pPr>
              <w:widowControl w:val="0"/>
              <w:spacing w:line="360" w:lineRule="auto"/>
              <w:jc w:val="center"/>
              <w:textAlignment w:val="auto"/>
              <w:rPr>
                <w:rFonts w:ascii="宋体" w:hAnsi="宋体"/>
                <w:color w:val="auto"/>
                <w:kern w:val="2"/>
                <w:sz w:val="24"/>
                <w:szCs w:val="24"/>
              </w:rPr>
            </w:pPr>
          </w:p>
        </w:tc>
        <w:tc>
          <w:tcPr>
            <w:tcW w:w="6804" w:type="dxa"/>
            <w:gridSpan w:val="2"/>
            <w:vAlign w:val="center"/>
          </w:tcPr>
          <w:p w:rsidR="00900241" w:rsidRPr="00E048B9" w:rsidRDefault="00900241" w:rsidP="00880C1B">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对投标文件中售后服务和培训方案进行评分，须提出明确的售后服务方案、售后服务承诺、到达故障现场时间以及定期维护、定期回访(注明时间)、免费技术培训、培训内容、保修期外维修时零配件优惠（注明折扣率）及其他优惠等内容进行综合评价。</w:t>
            </w:r>
            <w:proofErr w:type="gramStart"/>
            <w:r w:rsidRPr="00E048B9">
              <w:rPr>
                <w:rFonts w:ascii="宋体" w:hAnsi="宋体" w:hint="eastAsia"/>
                <w:color w:val="auto"/>
                <w:kern w:val="2"/>
                <w:sz w:val="24"/>
                <w:szCs w:val="24"/>
              </w:rPr>
              <w:t>优得</w:t>
            </w:r>
            <w:proofErr w:type="gramEnd"/>
            <w:r w:rsidRPr="00E048B9">
              <w:rPr>
                <w:rFonts w:ascii="宋体" w:hAnsi="宋体" w:hint="eastAsia"/>
                <w:color w:val="auto"/>
                <w:kern w:val="2"/>
                <w:sz w:val="24"/>
                <w:szCs w:val="24"/>
              </w:rPr>
              <w:t>9-7分，</w:t>
            </w:r>
            <w:proofErr w:type="gramStart"/>
            <w:r w:rsidRPr="00E048B9">
              <w:rPr>
                <w:rFonts w:ascii="宋体" w:hAnsi="宋体" w:hint="eastAsia"/>
                <w:color w:val="auto"/>
                <w:kern w:val="2"/>
                <w:sz w:val="24"/>
                <w:szCs w:val="24"/>
              </w:rPr>
              <w:t>良得</w:t>
            </w:r>
            <w:proofErr w:type="gramEnd"/>
            <w:r w:rsidRPr="00E048B9">
              <w:rPr>
                <w:rFonts w:ascii="宋体" w:hAnsi="宋体" w:hint="eastAsia"/>
                <w:color w:val="auto"/>
                <w:kern w:val="2"/>
                <w:sz w:val="24"/>
                <w:szCs w:val="24"/>
              </w:rPr>
              <w:t>6-4分，差得3-0分。</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2、评标委员会认为，排在前面的中标候选供应商的最低投标价或者某些分项报价明显不合理或者低于成本，有可能影响商品质量和不能诚信履约的，应当要求其在规定的</w:t>
      </w:r>
      <w:r w:rsidRPr="00E048B9">
        <w:rPr>
          <w:rFonts w:ascii="宋体" w:hAnsi="宋体" w:hint="eastAsia"/>
          <w:color w:val="auto"/>
          <w:sz w:val="24"/>
          <w:szCs w:val="24"/>
        </w:rPr>
        <w:lastRenderedPageBreak/>
        <w:t>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hint="eastAsia"/>
          <w:b/>
          <w:color w:val="auto"/>
          <w:sz w:val="24"/>
          <w:szCs w:val="24"/>
        </w:rPr>
      </w:pPr>
    </w:p>
    <w:p w:rsidR="00E706BD" w:rsidRDefault="00E706BD" w:rsidP="00C813B3">
      <w:pPr>
        <w:spacing w:line="360" w:lineRule="auto"/>
        <w:ind w:firstLineChars="200" w:firstLine="482"/>
        <w:jc w:val="center"/>
        <w:rPr>
          <w:rFonts w:ascii="宋体" w:hAnsi="宋体" w:hint="eastAsia"/>
          <w:b/>
          <w:color w:val="auto"/>
          <w:sz w:val="24"/>
          <w:szCs w:val="24"/>
        </w:rPr>
      </w:pPr>
    </w:p>
    <w:p w:rsidR="00E706BD" w:rsidRPr="00E048B9" w:rsidRDefault="00E706BD" w:rsidP="00C813B3">
      <w:pPr>
        <w:spacing w:line="360" w:lineRule="auto"/>
        <w:ind w:firstLineChars="200" w:firstLine="482"/>
        <w:jc w:val="center"/>
        <w:rPr>
          <w:rFonts w:ascii="宋体" w:hAnsi="宋体"/>
          <w:b/>
          <w:color w:val="auto"/>
          <w:sz w:val="24"/>
          <w:szCs w:val="24"/>
        </w:rPr>
      </w:pPr>
      <w:bookmarkStart w:id="0" w:name="_GoBack"/>
      <w:bookmarkEnd w:id="0"/>
    </w:p>
    <w:p w:rsidR="007E222C" w:rsidRPr="00E048B9" w:rsidRDefault="007E222C"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，甲方委托乙方全权办理设备采购事宜，按下述条款和条件签订本合同。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内交货并安装调试完毕并验收合格。</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lastRenderedPageBreak/>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w:t>
      </w:r>
      <w:r w:rsidRPr="00E048B9">
        <w:rPr>
          <w:rFonts w:asciiTheme="minorEastAsia" w:eastAsiaTheme="minorEastAsia" w:hAnsiTheme="minorEastAsia" w:hint="eastAsia"/>
          <w:bCs/>
          <w:color w:val="auto"/>
          <w:kern w:val="2"/>
          <w:sz w:val="24"/>
          <w:szCs w:val="24"/>
        </w:rPr>
        <w:lastRenderedPageBreak/>
        <w:t>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w:t>
      </w:r>
      <w:r w:rsidRPr="00E048B9">
        <w:rPr>
          <w:rFonts w:asciiTheme="minorEastAsia" w:eastAsiaTheme="minorEastAsia" w:hAnsiTheme="minorEastAsia" w:hint="eastAsia"/>
          <w:bCs/>
          <w:color w:val="auto"/>
          <w:kern w:val="2"/>
          <w:sz w:val="24"/>
          <w:szCs w:val="24"/>
        </w:rPr>
        <w:lastRenderedPageBreak/>
        <w:t>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投标人201</w:t>
      </w:r>
      <w:r w:rsidR="00CA6D8D" w:rsidRPr="00E048B9">
        <w:rPr>
          <w:rFonts w:ascii="宋体" w:hAnsi="宋体" w:hint="eastAsia"/>
          <w:color w:val="auto"/>
          <w:szCs w:val="21"/>
        </w:rPr>
        <w:t>9</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D7E" w:rsidRDefault="001E5D7E" w:rsidP="00C813B3">
      <w:pPr>
        <w:spacing w:line="240" w:lineRule="auto"/>
      </w:pPr>
      <w:r>
        <w:separator/>
      </w:r>
    </w:p>
  </w:endnote>
  <w:endnote w:type="continuationSeparator" w:id="0">
    <w:p w:rsidR="001E5D7E" w:rsidRDefault="001E5D7E"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4"/>
      <w:framePr w:wrap="around" w:vAnchor="text" w:hAnchor="margin" w:xAlign="center" w:y="1"/>
      <w:rPr>
        <w:rStyle w:val="a7"/>
      </w:rPr>
    </w:pPr>
    <w:r>
      <w:fldChar w:fldCharType="begin"/>
    </w:r>
    <w:r>
      <w:rPr>
        <w:rStyle w:val="a7"/>
      </w:rPr>
      <w:instrText xml:space="preserve">PAGE  </w:instrText>
    </w:r>
    <w:r>
      <w:fldChar w:fldCharType="end"/>
    </w:r>
  </w:p>
  <w:p w:rsidR="000B1E0F" w:rsidRDefault="000B1E0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4"/>
      <w:framePr w:wrap="around" w:vAnchor="text" w:hAnchor="margin" w:xAlign="center" w:y="1"/>
      <w:rPr>
        <w:rStyle w:val="a7"/>
      </w:rPr>
    </w:pPr>
    <w:r>
      <w:fldChar w:fldCharType="begin"/>
    </w:r>
    <w:r>
      <w:rPr>
        <w:rStyle w:val="a7"/>
      </w:rPr>
      <w:instrText xml:space="preserve">PAGE  </w:instrText>
    </w:r>
    <w:r>
      <w:fldChar w:fldCharType="separate"/>
    </w:r>
    <w:r w:rsidR="00E706BD">
      <w:rPr>
        <w:rStyle w:val="a7"/>
        <w:noProof/>
      </w:rPr>
      <w:t>22</w:t>
    </w:r>
    <w:r>
      <w:fldChar w:fldCharType="end"/>
    </w:r>
  </w:p>
  <w:p w:rsidR="000B1E0F" w:rsidRDefault="000B1E0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4"/>
      <w:framePr w:wrap="around" w:vAnchor="text" w:hAnchor="margin" w:xAlign="center" w:y="1"/>
      <w:rPr>
        <w:rStyle w:val="a7"/>
      </w:rPr>
    </w:pPr>
  </w:p>
  <w:p w:rsidR="000B1E0F" w:rsidRDefault="000B1E0F">
    <w:pPr>
      <w:pStyle w:val="a4"/>
      <w:rPr>
        <w:szCs w:val="21"/>
      </w:rPr>
    </w:pPr>
  </w:p>
  <w:p w:rsidR="000B1E0F" w:rsidRDefault="000B1E0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D7E" w:rsidRDefault="001E5D7E" w:rsidP="00C813B3">
      <w:pPr>
        <w:spacing w:line="240" w:lineRule="auto"/>
      </w:pPr>
      <w:r>
        <w:separator/>
      </w:r>
    </w:p>
  </w:footnote>
  <w:footnote w:type="continuationSeparator" w:id="0">
    <w:p w:rsidR="001E5D7E" w:rsidRDefault="001E5D7E"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0F" w:rsidRDefault="000B1E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1E0F"/>
    <w:rsid w:val="000B54B3"/>
    <w:rsid w:val="000D1B0D"/>
    <w:rsid w:val="000E176C"/>
    <w:rsid w:val="000E191C"/>
    <w:rsid w:val="00103C20"/>
    <w:rsid w:val="001054CD"/>
    <w:rsid w:val="00110139"/>
    <w:rsid w:val="001142AF"/>
    <w:rsid w:val="001624E0"/>
    <w:rsid w:val="001A1A10"/>
    <w:rsid w:val="001A4D52"/>
    <w:rsid w:val="001D4046"/>
    <w:rsid w:val="001E5CFC"/>
    <w:rsid w:val="001E5D7E"/>
    <w:rsid w:val="00223543"/>
    <w:rsid w:val="00226664"/>
    <w:rsid w:val="00255A06"/>
    <w:rsid w:val="0027507B"/>
    <w:rsid w:val="002E1016"/>
    <w:rsid w:val="002E152A"/>
    <w:rsid w:val="002E79DF"/>
    <w:rsid w:val="002F38EC"/>
    <w:rsid w:val="002F3B18"/>
    <w:rsid w:val="00316E6F"/>
    <w:rsid w:val="00331718"/>
    <w:rsid w:val="003322F9"/>
    <w:rsid w:val="003324F9"/>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43140"/>
    <w:rsid w:val="00450CA4"/>
    <w:rsid w:val="004547B3"/>
    <w:rsid w:val="00474468"/>
    <w:rsid w:val="004B2276"/>
    <w:rsid w:val="004D01A7"/>
    <w:rsid w:val="004D0A45"/>
    <w:rsid w:val="004D3BF1"/>
    <w:rsid w:val="00500B8B"/>
    <w:rsid w:val="0050206A"/>
    <w:rsid w:val="00505B74"/>
    <w:rsid w:val="00517CA3"/>
    <w:rsid w:val="00537436"/>
    <w:rsid w:val="0057723B"/>
    <w:rsid w:val="0058245C"/>
    <w:rsid w:val="005A31C5"/>
    <w:rsid w:val="005C03C3"/>
    <w:rsid w:val="005E1894"/>
    <w:rsid w:val="005E306B"/>
    <w:rsid w:val="005E6C66"/>
    <w:rsid w:val="005E7F09"/>
    <w:rsid w:val="006028C1"/>
    <w:rsid w:val="006268FD"/>
    <w:rsid w:val="00632045"/>
    <w:rsid w:val="0067590F"/>
    <w:rsid w:val="006918B0"/>
    <w:rsid w:val="00692FBC"/>
    <w:rsid w:val="006C7FAD"/>
    <w:rsid w:val="006D3DBB"/>
    <w:rsid w:val="006D478E"/>
    <w:rsid w:val="006E2695"/>
    <w:rsid w:val="00732EAD"/>
    <w:rsid w:val="00736100"/>
    <w:rsid w:val="00767690"/>
    <w:rsid w:val="00771F25"/>
    <w:rsid w:val="007813DE"/>
    <w:rsid w:val="007A50F6"/>
    <w:rsid w:val="007A7F36"/>
    <w:rsid w:val="007C434A"/>
    <w:rsid w:val="007D3DFE"/>
    <w:rsid w:val="007E222C"/>
    <w:rsid w:val="007F4EF0"/>
    <w:rsid w:val="00801673"/>
    <w:rsid w:val="00805553"/>
    <w:rsid w:val="00814A31"/>
    <w:rsid w:val="0082593E"/>
    <w:rsid w:val="00827E69"/>
    <w:rsid w:val="0084302F"/>
    <w:rsid w:val="00877B30"/>
    <w:rsid w:val="00880C1B"/>
    <w:rsid w:val="00891C5D"/>
    <w:rsid w:val="008A3E89"/>
    <w:rsid w:val="008F1DA3"/>
    <w:rsid w:val="008F4D6B"/>
    <w:rsid w:val="00900241"/>
    <w:rsid w:val="0091256B"/>
    <w:rsid w:val="00913C1B"/>
    <w:rsid w:val="00923482"/>
    <w:rsid w:val="009273E0"/>
    <w:rsid w:val="009502F0"/>
    <w:rsid w:val="009C2A22"/>
    <w:rsid w:val="009F1BF8"/>
    <w:rsid w:val="00A24988"/>
    <w:rsid w:val="00A37476"/>
    <w:rsid w:val="00A874E1"/>
    <w:rsid w:val="00AB11D1"/>
    <w:rsid w:val="00AB4EBA"/>
    <w:rsid w:val="00AC4C52"/>
    <w:rsid w:val="00AD092A"/>
    <w:rsid w:val="00AD5395"/>
    <w:rsid w:val="00AD64CD"/>
    <w:rsid w:val="00AF51C6"/>
    <w:rsid w:val="00B04813"/>
    <w:rsid w:val="00B07092"/>
    <w:rsid w:val="00B3415C"/>
    <w:rsid w:val="00B3666D"/>
    <w:rsid w:val="00B411DC"/>
    <w:rsid w:val="00B57E0C"/>
    <w:rsid w:val="00B70065"/>
    <w:rsid w:val="00B977F2"/>
    <w:rsid w:val="00BC1B46"/>
    <w:rsid w:val="00BC248E"/>
    <w:rsid w:val="00BF0E91"/>
    <w:rsid w:val="00C07640"/>
    <w:rsid w:val="00C240E2"/>
    <w:rsid w:val="00C265B4"/>
    <w:rsid w:val="00C3095E"/>
    <w:rsid w:val="00C32E73"/>
    <w:rsid w:val="00C33D6B"/>
    <w:rsid w:val="00C546AF"/>
    <w:rsid w:val="00C6747B"/>
    <w:rsid w:val="00C76906"/>
    <w:rsid w:val="00C813B3"/>
    <w:rsid w:val="00CA31D5"/>
    <w:rsid w:val="00CA6D8D"/>
    <w:rsid w:val="00D0256B"/>
    <w:rsid w:val="00D230E6"/>
    <w:rsid w:val="00D23968"/>
    <w:rsid w:val="00D3234B"/>
    <w:rsid w:val="00D44D3C"/>
    <w:rsid w:val="00D51392"/>
    <w:rsid w:val="00D66301"/>
    <w:rsid w:val="00D83073"/>
    <w:rsid w:val="00D84766"/>
    <w:rsid w:val="00D85E2E"/>
    <w:rsid w:val="00D91A82"/>
    <w:rsid w:val="00D92963"/>
    <w:rsid w:val="00DB3E6B"/>
    <w:rsid w:val="00DD0E49"/>
    <w:rsid w:val="00DE1FC4"/>
    <w:rsid w:val="00DE40D2"/>
    <w:rsid w:val="00DE55DF"/>
    <w:rsid w:val="00DE62DC"/>
    <w:rsid w:val="00E048B9"/>
    <w:rsid w:val="00E12398"/>
    <w:rsid w:val="00E27044"/>
    <w:rsid w:val="00E706BD"/>
    <w:rsid w:val="00EE0B49"/>
    <w:rsid w:val="00EE2018"/>
    <w:rsid w:val="00EF6A30"/>
    <w:rsid w:val="00EF7D7B"/>
    <w:rsid w:val="00F261BB"/>
    <w:rsid w:val="00F7192A"/>
    <w:rsid w:val="00F81480"/>
    <w:rsid w:val="00F8599E"/>
    <w:rsid w:val="00F931CC"/>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bb85782688@sina.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zbb.xzcit.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TotalTime>
  <Pages>33</Pages>
  <Words>3367</Words>
  <Characters>19193</Characters>
  <Application>Microsoft Office Word</Application>
  <DocSecurity>0</DocSecurity>
  <Lines>159</Lines>
  <Paragraphs>45</Paragraphs>
  <ScaleCrop>false</ScaleCrop>
  <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111</cp:revision>
  <dcterms:created xsi:type="dcterms:W3CDTF">2019-05-05T01:15:00Z</dcterms:created>
  <dcterms:modified xsi:type="dcterms:W3CDTF">2022-08-31T06:13:00Z</dcterms:modified>
</cp:coreProperties>
</file>